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FD2C" w14:textId="77777777" w:rsidR="00BF7495" w:rsidRDefault="00BF7495" w:rsidP="002A35E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44"/>
          <w:szCs w:val="44"/>
          <w:lang w:val="es-ES_tradnl"/>
        </w:rPr>
      </w:pPr>
    </w:p>
    <w:p w14:paraId="40924432" w14:textId="65B81B0A" w:rsidR="001874BB" w:rsidRDefault="00144932" w:rsidP="76C3513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40"/>
          <w:szCs w:val="40"/>
        </w:rPr>
      </w:pPr>
      <w:r w:rsidRPr="76C35138">
        <w:rPr>
          <w:rFonts w:asciiTheme="minorHAnsi" w:hAnsiTheme="minorHAnsi" w:cs="Arial"/>
          <w:b/>
          <w:bCs/>
          <w:sz w:val="40"/>
          <w:szCs w:val="40"/>
        </w:rPr>
        <w:t xml:space="preserve">Bases de la </w:t>
      </w:r>
      <w:r w:rsidR="156D5A59" w:rsidRPr="76C35138">
        <w:rPr>
          <w:rFonts w:asciiTheme="minorHAnsi" w:hAnsiTheme="minorHAnsi" w:cs="Arial"/>
          <w:b/>
          <w:bCs/>
          <w:sz w:val="40"/>
          <w:szCs w:val="40"/>
        </w:rPr>
        <w:t>5</w:t>
      </w:r>
      <w:r w:rsidR="52F1E3B5" w:rsidRPr="76C35138">
        <w:rPr>
          <w:rFonts w:asciiTheme="minorHAnsi" w:hAnsiTheme="minorHAnsi" w:cs="Arial"/>
          <w:b/>
          <w:bCs/>
          <w:sz w:val="40"/>
          <w:szCs w:val="40"/>
        </w:rPr>
        <w:t>t</w:t>
      </w:r>
      <w:r w:rsidR="156D5A59" w:rsidRPr="76C35138">
        <w:rPr>
          <w:rFonts w:asciiTheme="minorHAnsi" w:hAnsiTheme="minorHAnsi" w:cs="Arial"/>
          <w:b/>
          <w:bCs/>
          <w:sz w:val="40"/>
          <w:szCs w:val="40"/>
        </w:rPr>
        <w:t>a</w:t>
      </w:r>
      <w:r w:rsidRPr="76C35138">
        <w:rPr>
          <w:rFonts w:asciiTheme="minorHAnsi" w:hAnsiTheme="minorHAnsi" w:cs="Arial"/>
          <w:b/>
          <w:bCs/>
          <w:sz w:val="40"/>
          <w:szCs w:val="40"/>
        </w:rPr>
        <w:t xml:space="preserve"> Convocatoria</w:t>
      </w:r>
    </w:p>
    <w:p w14:paraId="464F0961" w14:textId="77777777" w:rsidR="002A35ED" w:rsidRPr="00E6631C" w:rsidRDefault="001874BB" w:rsidP="002A35E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40"/>
          <w:szCs w:val="32"/>
          <w:lang w:val="es-ES_tradnl"/>
        </w:rPr>
      </w:pPr>
      <w:r>
        <w:rPr>
          <w:rFonts w:asciiTheme="minorHAnsi" w:hAnsiTheme="minorHAnsi" w:cs="Arial"/>
          <w:b/>
          <w:bCs/>
          <w:sz w:val="40"/>
          <w:szCs w:val="32"/>
          <w:lang w:val="es-ES_tradnl"/>
        </w:rPr>
        <w:t xml:space="preserve">para </w:t>
      </w:r>
      <w:r w:rsidR="002A35ED" w:rsidRPr="00E6631C">
        <w:rPr>
          <w:rFonts w:asciiTheme="minorHAnsi" w:hAnsiTheme="minorHAnsi" w:cs="Arial"/>
          <w:b/>
          <w:bCs/>
          <w:sz w:val="40"/>
          <w:szCs w:val="32"/>
          <w:lang w:val="es-ES_tradnl"/>
        </w:rPr>
        <w:t>presentar proyectos</w:t>
      </w:r>
      <w:r w:rsidR="000A4F28">
        <w:rPr>
          <w:rFonts w:asciiTheme="minorHAnsi" w:hAnsiTheme="minorHAnsi" w:cs="Arial"/>
          <w:b/>
          <w:bCs/>
          <w:sz w:val="40"/>
          <w:szCs w:val="32"/>
          <w:lang w:val="es-ES_tradnl"/>
        </w:rPr>
        <w:t xml:space="preserve"> al</w:t>
      </w:r>
    </w:p>
    <w:p w14:paraId="6127B88F" w14:textId="77777777" w:rsidR="00086C52" w:rsidRDefault="00486205" w:rsidP="00486205">
      <w:pPr>
        <w:tabs>
          <w:tab w:val="center" w:pos="4252"/>
          <w:tab w:val="left" w:pos="726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bCs/>
          <w:sz w:val="44"/>
          <w:szCs w:val="44"/>
          <w:lang w:val="es-ES_tradnl"/>
        </w:rPr>
      </w:pPr>
      <w:r>
        <w:rPr>
          <w:noProof/>
          <w:lang w:val="en-US"/>
        </w:rPr>
        <w:drawing>
          <wp:inline distT="0" distB="0" distL="0" distR="0" wp14:anchorId="3849FB75" wp14:editId="7BFEE147">
            <wp:extent cx="4295775" cy="2205593"/>
            <wp:effectExtent l="0" t="0" r="0" b="4445"/>
            <wp:docPr id="20247976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20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03C7C" w14:textId="77777777" w:rsidR="00E6631C" w:rsidRDefault="00E6631C" w:rsidP="00E6631C">
      <w:pPr>
        <w:tabs>
          <w:tab w:val="center" w:pos="4252"/>
          <w:tab w:val="left" w:pos="726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b/>
          <w:bCs/>
          <w:sz w:val="44"/>
          <w:szCs w:val="44"/>
          <w:lang w:val="es-ES_tradnl"/>
        </w:rPr>
      </w:pPr>
    </w:p>
    <w:p w14:paraId="747D4885" w14:textId="77777777" w:rsidR="00561FAD" w:rsidRPr="00097CFC" w:rsidRDefault="00561FAD" w:rsidP="00E6631C">
      <w:pPr>
        <w:tabs>
          <w:tab w:val="center" w:pos="4252"/>
          <w:tab w:val="left" w:pos="726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b/>
          <w:bCs/>
          <w:sz w:val="44"/>
          <w:szCs w:val="44"/>
          <w:lang w:val="es-ES_tradnl"/>
        </w:rPr>
      </w:pPr>
    </w:p>
    <w:p w14:paraId="0554109A" w14:textId="02BC31C7" w:rsidR="00850A1C" w:rsidRPr="00486205" w:rsidRDefault="6CC26818" w:rsidP="5327162B">
      <w:pPr>
        <w:autoSpaceDE w:val="0"/>
        <w:autoSpaceDN w:val="0"/>
        <w:adjustRightInd w:val="0"/>
        <w:jc w:val="both"/>
        <w:rPr>
          <w:rFonts w:asciiTheme="minorHAnsi" w:hAnsiTheme="minorHAnsi" w:cstheme="minorBidi"/>
          <w:b/>
          <w:bCs/>
          <w:sz w:val="36"/>
          <w:szCs w:val="36"/>
        </w:rPr>
      </w:pPr>
      <w:r w:rsidRPr="5327162B">
        <w:rPr>
          <w:rFonts w:asciiTheme="minorHAnsi" w:hAnsiTheme="minorHAnsi" w:cstheme="minorBidi"/>
          <w:sz w:val="36"/>
          <w:szCs w:val="36"/>
        </w:rPr>
        <w:t xml:space="preserve">El Fondo de Innovación, invita a </w:t>
      </w:r>
      <w:r w:rsidR="701D3D20" w:rsidRPr="5327162B">
        <w:rPr>
          <w:rFonts w:asciiTheme="minorHAnsi" w:hAnsiTheme="minorHAnsi" w:cstheme="minorBidi"/>
          <w:sz w:val="36"/>
          <w:szCs w:val="36"/>
        </w:rPr>
        <w:t xml:space="preserve">entidades del sector privado </w:t>
      </w:r>
      <w:r w:rsidR="040ED0A9" w:rsidRPr="5327162B">
        <w:rPr>
          <w:rFonts w:asciiTheme="minorHAnsi" w:hAnsiTheme="minorHAnsi" w:cstheme="minorBidi"/>
          <w:sz w:val="36"/>
          <w:szCs w:val="36"/>
        </w:rPr>
        <w:t xml:space="preserve">sin fines de lucro </w:t>
      </w:r>
      <w:r w:rsidR="701D3D20" w:rsidRPr="5327162B">
        <w:rPr>
          <w:rFonts w:asciiTheme="minorHAnsi" w:hAnsiTheme="minorHAnsi" w:cstheme="minorBidi"/>
          <w:b/>
          <w:bCs/>
          <w:sz w:val="36"/>
          <w:szCs w:val="36"/>
        </w:rPr>
        <w:t>en alianza</w:t>
      </w:r>
      <w:r w:rsidR="701D3D20" w:rsidRPr="5327162B">
        <w:rPr>
          <w:rFonts w:asciiTheme="minorHAnsi" w:hAnsiTheme="minorHAnsi" w:cstheme="minorBidi"/>
          <w:sz w:val="36"/>
          <w:szCs w:val="36"/>
        </w:rPr>
        <w:t xml:space="preserve"> con </w:t>
      </w:r>
      <w:r w:rsidR="040ED0A9" w:rsidRPr="5327162B">
        <w:rPr>
          <w:rFonts w:asciiTheme="minorHAnsi" w:hAnsiTheme="minorHAnsi" w:cstheme="minorBidi"/>
          <w:sz w:val="36"/>
          <w:szCs w:val="36"/>
        </w:rPr>
        <w:t xml:space="preserve">al menos </w:t>
      </w:r>
      <w:r w:rsidR="1B7DD555" w:rsidRPr="5327162B">
        <w:rPr>
          <w:rFonts w:asciiTheme="minorHAnsi" w:hAnsiTheme="minorHAnsi" w:cstheme="minorBidi"/>
          <w:sz w:val="36"/>
          <w:szCs w:val="36"/>
        </w:rPr>
        <w:t>una</w:t>
      </w:r>
      <w:r w:rsidR="040ED0A9" w:rsidRPr="5327162B">
        <w:rPr>
          <w:rFonts w:asciiTheme="minorHAnsi" w:hAnsiTheme="minorHAnsi" w:cstheme="minorBidi"/>
          <w:sz w:val="36"/>
          <w:szCs w:val="36"/>
        </w:rPr>
        <w:t xml:space="preserve"> </w:t>
      </w:r>
      <w:r w:rsidRPr="5327162B">
        <w:rPr>
          <w:rFonts w:asciiTheme="minorHAnsi" w:hAnsiTheme="minorHAnsi" w:cstheme="minorBidi"/>
          <w:sz w:val="36"/>
          <w:szCs w:val="36"/>
        </w:rPr>
        <w:t>instituci</w:t>
      </w:r>
      <w:r w:rsidR="040ED0A9" w:rsidRPr="5327162B">
        <w:rPr>
          <w:rFonts w:asciiTheme="minorHAnsi" w:hAnsiTheme="minorHAnsi" w:cstheme="minorBidi"/>
          <w:sz w:val="36"/>
          <w:szCs w:val="36"/>
        </w:rPr>
        <w:t>ón</w:t>
      </w:r>
      <w:r w:rsidRPr="5327162B">
        <w:rPr>
          <w:rFonts w:asciiTheme="minorHAnsi" w:hAnsiTheme="minorHAnsi" w:cstheme="minorBidi"/>
          <w:sz w:val="36"/>
          <w:szCs w:val="36"/>
        </w:rPr>
        <w:t xml:space="preserve"> </w:t>
      </w:r>
      <w:r w:rsidR="59661977" w:rsidRPr="5327162B">
        <w:rPr>
          <w:rFonts w:asciiTheme="minorHAnsi" w:hAnsiTheme="minorHAnsi" w:cstheme="minorBidi"/>
          <w:sz w:val="36"/>
          <w:szCs w:val="36"/>
        </w:rPr>
        <w:t xml:space="preserve">del sector público </w:t>
      </w:r>
      <w:r w:rsidRPr="5327162B">
        <w:rPr>
          <w:rFonts w:asciiTheme="minorHAnsi" w:hAnsiTheme="minorHAnsi" w:cstheme="minorBidi"/>
          <w:sz w:val="36"/>
          <w:szCs w:val="36"/>
        </w:rPr>
        <w:t xml:space="preserve">a participar de la </w:t>
      </w:r>
      <w:r w:rsidR="59661977" w:rsidRPr="5327162B">
        <w:rPr>
          <w:rFonts w:asciiTheme="minorHAnsi" w:hAnsiTheme="minorHAnsi" w:cstheme="minorBidi"/>
          <w:sz w:val="36"/>
          <w:szCs w:val="36"/>
        </w:rPr>
        <w:t>presente</w:t>
      </w:r>
      <w:r w:rsidRPr="5327162B">
        <w:rPr>
          <w:rFonts w:asciiTheme="minorHAnsi" w:hAnsiTheme="minorHAnsi" w:cstheme="minorBidi"/>
          <w:sz w:val="36"/>
          <w:szCs w:val="36"/>
        </w:rPr>
        <w:t xml:space="preserve"> convocatoria para presentar </w:t>
      </w:r>
      <w:r w:rsidR="701D3D20" w:rsidRPr="5327162B">
        <w:rPr>
          <w:rFonts w:asciiTheme="minorHAnsi" w:hAnsiTheme="minorHAnsi" w:cstheme="minorBidi"/>
          <w:sz w:val="36"/>
          <w:szCs w:val="36"/>
        </w:rPr>
        <w:t>iniciativas</w:t>
      </w:r>
      <w:r w:rsidR="00E835E6" w:rsidRPr="5327162B">
        <w:rPr>
          <w:rFonts w:asciiTheme="minorHAnsi" w:hAnsiTheme="minorHAnsi" w:cstheme="minorBidi"/>
          <w:sz w:val="36"/>
          <w:szCs w:val="36"/>
        </w:rPr>
        <w:t xml:space="preserve"> innovadoras</w:t>
      </w:r>
      <w:r w:rsidRPr="5327162B">
        <w:rPr>
          <w:rFonts w:asciiTheme="minorHAnsi" w:hAnsiTheme="minorHAnsi" w:cstheme="minorBidi"/>
          <w:sz w:val="36"/>
          <w:szCs w:val="36"/>
        </w:rPr>
        <w:t xml:space="preserve"> que </w:t>
      </w:r>
      <w:r w:rsidRPr="5327162B">
        <w:rPr>
          <w:rFonts w:asciiTheme="minorHAnsi" w:hAnsiTheme="minorHAnsi" w:cstheme="minorBidi"/>
          <w:b/>
          <w:bCs/>
          <w:sz w:val="36"/>
          <w:szCs w:val="36"/>
        </w:rPr>
        <w:t xml:space="preserve">fomenten </w:t>
      </w:r>
      <w:r w:rsidR="00E835E6" w:rsidRPr="5327162B">
        <w:rPr>
          <w:rFonts w:asciiTheme="minorHAnsi" w:hAnsiTheme="minorHAnsi" w:cstheme="minorBidi"/>
          <w:b/>
          <w:bCs/>
          <w:sz w:val="36"/>
          <w:szCs w:val="36"/>
        </w:rPr>
        <w:t>la</w:t>
      </w:r>
      <w:r w:rsidR="00612245" w:rsidRPr="5327162B">
        <w:rPr>
          <w:rFonts w:asciiTheme="minorHAnsi" w:hAnsiTheme="minorHAnsi" w:cstheme="minorBidi"/>
          <w:b/>
          <w:bCs/>
          <w:sz w:val="36"/>
          <w:szCs w:val="36"/>
        </w:rPr>
        <w:t xml:space="preserve"> reactivación económica para la mitigación de efectos causados por la pandemia de COVID-19</w:t>
      </w:r>
      <w:r w:rsidR="00E835E6" w:rsidRPr="5327162B">
        <w:rPr>
          <w:rFonts w:asciiTheme="minorHAnsi" w:hAnsiTheme="minorHAnsi" w:cstheme="minorBidi"/>
          <w:b/>
          <w:bCs/>
          <w:sz w:val="36"/>
          <w:szCs w:val="36"/>
        </w:rPr>
        <w:t xml:space="preserve"> </w:t>
      </w:r>
      <w:r w:rsidR="00612245" w:rsidRPr="5327162B">
        <w:rPr>
          <w:rFonts w:asciiTheme="minorHAnsi" w:hAnsiTheme="minorHAnsi" w:cstheme="minorBidi"/>
          <w:b/>
          <w:bCs/>
          <w:sz w:val="36"/>
          <w:szCs w:val="36"/>
        </w:rPr>
        <w:t xml:space="preserve">con enfoque </w:t>
      </w:r>
      <w:r w:rsidR="33156745" w:rsidRPr="5327162B">
        <w:rPr>
          <w:rFonts w:asciiTheme="minorHAnsi" w:hAnsiTheme="minorHAnsi" w:cstheme="minorBidi"/>
          <w:b/>
          <w:bCs/>
          <w:sz w:val="36"/>
          <w:szCs w:val="36"/>
        </w:rPr>
        <w:t>en</w:t>
      </w:r>
      <w:r w:rsidR="00612245" w:rsidRPr="5327162B">
        <w:rPr>
          <w:rFonts w:asciiTheme="minorHAnsi" w:hAnsiTheme="minorHAnsi" w:cstheme="minorBidi"/>
          <w:b/>
          <w:bCs/>
          <w:sz w:val="36"/>
          <w:szCs w:val="36"/>
        </w:rPr>
        <w:t xml:space="preserve"> inclusión.</w:t>
      </w:r>
    </w:p>
    <w:p w14:paraId="0E4EB777" w14:textId="032B0404" w:rsidR="0BC300F4" w:rsidRDefault="0BC300F4" w:rsidP="0BC300F4">
      <w:pPr>
        <w:jc w:val="both"/>
        <w:rPr>
          <w:rFonts w:asciiTheme="minorHAnsi" w:hAnsiTheme="minorHAnsi" w:cstheme="minorBidi"/>
          <w:b/>
          <w:bCs/>
        </w:rPr>
      </w:pPr>
    </w:p>
    <w:p w14:paraId="050DA835" w14:textId="77777777" w:rsidR="00A706EE" w:rsidRDefault="00A706EE">
      <w:pPr>
        <w:spacing w:after="0" w:line="240" w:lineRule="auto"/>
        <w:rPr>
          <w:rFonts w:asciiTheme="minorHAnsi" w:hAnsiTheme="minorHAnsi" w:cstheme="minorHAnsi"/>
        </w:rPr>
      </w:pPr>
    </w:p>
    <w:p w14:paraId="77FABEEF" w14:textId="77777777" w:rsidR="00A706EE" w:rsidRDefault="00A706EE">
      <w:pPr>
        <w:spacing w:after="0" w:line="240" w:lineRule="auto"/>
        <w:rPr>
          <w:rFonts w:asciiTheme="minorHAnsi" w:hAnsiTheme="minorHAnsi" w:cstheme="minorHAnsi"/>
        </w:rPr>
      </w:pPr>
    </w:p>
    <w:p w14:paraId="571EF6E4" w14:textId="00E395D8" w:rsidR="76C35138" w:rsidRDefault="76C35138" w:rsidP="76C35138">
      <w:pPr>
        <w:spacing w:after="0" w:line="240" w:lineRule="auto"/>
        <w:rPr>
          <w:rFonts w:asciiTheme="minorHAnsi" w:hAnsiTheme="minorHAnsi" w:cstheme="minorBidi"/>
        </w:rPr>
      </w:pPr>
    </w:p>
    <w:p w14:paraId="2ACB8EA7" w14:textId="36E67DA7" w:rsidR="76C35138" w:rsidRDefault="76C35138" w:rsidP="76C35138">
      <w:pPr>
        <w:spacing w:after="0" w:line="240" w:lineRule="auto"/>
        <w:rPr>
          <w:rFonts w:asciiTheme="minorHAnsi" w:hAnsiTheme="minorHAnsi" w:cstheme="minorBidi"/>
        </w:rPr>
      </w:pPr>
    </w:p>
    <w:p w14:paraId="254D68ED" w14:textId="77777777" w:rsidR="00A706EE" w:rsidRDefault="00A706EE">
      <w:pPr>
        <w:spacing w:after="0" w:line="240" w:lineRule="auto"/>
        <w:rPr>
          <w:rFonts w:asciiTheme="minorHAnsi" w:hAnsiTheme="minorHAnsi" w:cstheme="minorHAnsi"/>
          <w:b/>
        </w:rPr>
      </w:pPr>
    </w:p>
    <w:p w14:paraId="25BF0498" w14:textId="5ED00117" w:rsidR="00A706EE" w:rsidRPr="00486205" w:rsidRDefault="65E8C790" w:rsidP="76C35138">
      <w:pPr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sz w:val="40"/>
          <w:szCs w:val="40"/>
        </w:rPr>
      </w:pPr>
      <w:r w:rsidRPr="76C35138">
        <w:rPr>
          <w:rFonts w:asciiTheme="minorHAnsi" w:hAnsiTheme="minorHAnsi" w:cstheme="minorBidi"/>
          <w:b/>
          <w:bCs/>
          <w:sz w:val="40"/>
          <w:szCs w:val="40"/>
        </w:rPr>
        <w:t xml:space="preserve">OCTUBRE </w:t>
      </w:r>
      <w:r w:rsidR="1F7EBD94" w:rsidRPr="76C35138">
        <w:rPr>
          <w:rFonts w:asciiTheme="minorHAnsi" w:hAnsiTheme="minorHAnsi" w:cstheme="minorBidi"/>
          <w:b/>
          <w:bCs/>
          <w:sz w:val="40"/>
          <w:szCs w:val="40"/>
        </w:rPr>
        <w:t>2021</w:t>
      </w:r>
    </w:p>
    <w:p w14:paraId="3AC7F938" w14:textId="77777777" w:rsidR="004C5921" w:rsidRDefault="004C5921">
      <w:pPr>
        <w:spacing w:after="0" w:line="240" w:lineRule="auto"/>
        <w:rPr>
          <w:rFonts w:asciiTheme="minorHAnsi" w:hAnsiTheme="minorHAnsi" w:cstheme="minorHAnsi"/>
          <w:b/>
        </w:rPr>
      </w:pPr>
    </w:p>
    <w:sdt>
      <w:sdtPr>
        <w:rPr>
          <w:rFonts w:ascii="Calibri" w:eastAsia="Calibri" w:hAnsi="Calibri" w:cs="Times New Roman"/>
          <w:color w:val="auto"/>
          <w:sz w:val="22"/>
          <w:szCs w:val="22"/>
          <w:lang w:val="es-ES" w:eastAsia="en-US"/>
        </w:rPr>
        <w:id w:val="7889368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CEEB7F3" w14:textId="3E136BDD" w:rsidR="00E25A16" w:rsidRPr="00486205" w:rsidRDefault="00E25A16" w:rsidP="7BD77F8F">
          <w:pPr>
            <w:pStyle w:val="TtuloTDC"/>
            <w:rPr>
              <w:rFonts w:asciiTheme="minorHAnsi" w:hAnsiTheme="minorHAnsi" w:cstheme="minorBidi"/>
            </w:rPr>
          </w:pPr>
          <w:r w:rsidRPr="7BD77F8F">
            <w:rPr>
              <w:rFonts w:asciiTheme="minorHAnsi" w:hAnsiTheme="minorHAnsi" w:cstheme="minorBidi"/>
              <w:lang w:val="es-ES"/>
            </w:rPr>
            <w:t>Contenido</w:t>
          </w:r>
        </w:p>
        <w:p w14:paraId="35582B95" w14:textId="65FF944B" w:rsidR="00583C65" w:rsidRDefault="00E25A16">
          <w:pPr>
            <w:pStyle w:val="TD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fr-FR" w:eastAsia="ja-JP"/>
            </w:rPr>
          </w:pPr>
          <w:r w:rsidRPr="7BD77F8F"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 w:rsidRPr="7BD77F8F">
            <w:rPr>
              <w:b/>
              <w:bCs/>
            </w:rPr>
            <w:fldChar w:fldCharType="separate"/>
          </w:r>
          <w:hyperlink w:anchor="_Toc79469055" w:history="1">
            <w:r w:rsidR="00583C65" w:rsidRPr="00595853">
              <w:rPr>
                <w:rStyle w:val="Hipervnculo"/>
                <w:rFonts w:cstheme="minorHAnsi"/>
                <w:b/>
                <w:noProof/>
              </w:rPr>
              <w:t>1.</w:t>
            </w:r>
            <w:r w:rsidR="00583C65">
              <w:rPr>
                <w:rFonts w:asciiTheme="minorHAnsi" w:eastAsiaTheme="minorEastAsia" w:hAnsiTheme="minorHAnsi" w:cstheme="minorBidi"/>
                <w:noProof/>
                <w:lang w:val="fr-FR" w:eastAsia="ja-JP"/>
              </w:rPr>
              <w:tab/>
            </w:r>
            <w:r w:rsidR="00583C65" w:rsidRPr="00595853">
              <w:rPr>
                <w:rStyle w:val="Hipervnculo"/>
                <w:rFonts w:cstheme="minorHAnsi"/>
                <w:b/>
                <w:noProof/>
              </w:rPr>
              <w:t>ANTECEDENTES</w:t>
            </w:r>
            <w:r w:rsidR="00583C65">
              <w:rPr>
                <w:noProof/>
                <w:webHidden/>
              </w:rPr>
              <w:tab/>
            </w:r>
            <w:r w:rsidR="00583C65">
              <w:rPr>
                <w:noProof/>
                <w:webHidden/>
              </w:rPr>
              <w:fldChar w:fldCharType="begin"/>
            </w:r>
            <w:r w:rsidR="00583C65">
              <w:rPr>
                <w:noProof/>
                <w:webHidden/>
              </w:rPr>
              <w:instrText xml:space="preserve"> PAGEREF _Toc79469055 \h </w:instrText>
            </w:r>
            <w:r w:rsidR="00583C65">
              <w:rPr>
                <w:noProof/>
                <w:webHidden/>
              </w:rPr>
            </w:r>
            <w:r w:rsidR="00583C65">
              <w:rPr>
                <w:noProof/>
                <w:webHidden/>
              </w:rPr>
              <w:fldChar w:fldCharType="separate"/>
            </w:r>
            <w:r w:rsidR="00A2398D">
              <w:rPr>
                <w:noProof/>
                <w:webHidden/>
              </w:rPr>
              <w:t>3</w:t>
            </w:r>
            <w:r w:rsidR="00583C65">
              <w:rPr>
                <w:noProof/>
                <w:webHidden/>
              </w:rPr>
              <w:fldChar w:fldCharType="end"/>
            </w:r>
          </w:hyperlink>
        </w:p>
        <w:p w14:paraId="128CC268" w14:textId="60AE53BF" w:rsidR="00583C65" w:rsidRDefault="00BD6EE5">
          <w:pPr>
            <w:pStyle w:val="TD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fr-FR" w:eastAsia="ja-JP"/>
            </w:rPr>
          </w:pPr>
          <w:hyperlink w:anchor="_Toc79469056" w:history="1">
            <w:r w:rsidR="00583C65" w:rsidRPr="00595853">
              <w:rPr>
                <w:rStyle w:val="Hipervnculo"/>
                <w:b/>
                <w:bCs/>
                <w:noProof/>
              </w:rPr>
              <w:t>2.</w:t>
            </w:r>
            <w:r w:rsidR="00583C65">
              <w:rPr>
                <w:rFonts w:asciiTheme="minorHAnsi" w:eastAsiaTheme="minorEastAsia" w:hAnsiTheme="minorHAnsi" w:cstheme="minorBidi"/>
                <w:noProof/>
                <w:lang w:val="fr-FR" w:eastAsia="ja-JP"/>
              </w:rPr>
              <w:tab/>
            </w:r>
            <w:r w:rsidR="00583C65" w:rsidRPr="00595853">
              <w:rPr>
                <w:rStyle w:val="Hipervnculo"/>
                <w:b/>
                <w:bCs/>
                <w:noProof/>
              </w:rPr>
              <w:t xml:space="preserve">5a CONVOCATORIA </w:t>
            </w:r>
            <w:r w:rsidR="00C21BDF">
              <w:rPr>
                <w:rStyle w:val="Hipervnculo"/>
                <w:b/>
                <w:bCs/>
                <w:noProof/>
              </w:rPr>
              <w:t>OCTUBRE</w:t>
            </w:r>
            <w:r w:rsidR="00583C65" w:rsidRPr="00595853">
              <w:rPr>
                <w:rStyle w:val="Hipervnculo"/>
                <w:b/>
                <w:bCs/>
                <w:noProof/>
              </w:rPr>
              <w:t xml:space="preserve"> 2021</w:t>
            </w:r>
            <w:r w:rsidR="00583C65">
              <w:rPr>
                <w:noProof/>
                <w:webHidden/>
              </w:rPr>
              <w:tab/>
            </w:r>
            <w:r w:rsidR="00583C65">
              <w:rPr>
                <w:noProof/>
                <w:webHidden/>
              </w:rPr>
              <w:fldChar w:fldCharType="begin"/>
            </w:r>
            <w:r w:rsidR="00583C65">
              <w:rPr>
                <w:noProof/>
                <w:webHidden/>
              </w:rPr>
              <w:instrText xml:space="preserve"> PAGEREF _Toc79469056 \h </w:instrText>
            </w:r>
            <w:r w:rsidR="00583C65">
              <w:rPr>
                <w:noProof/>
                <w:webHidden/>
              </w:rPr>
            </w:r>
            <w:r w:rsidR="00583C65">
              <w:rPr>
                <w:noProof/>
                <w:webHidden/>
              </w:rPr>
              <w:fldChar w:fldCharType="separate"/>
            </w:r>
            <w:r w:rsidR="00A2398D">
              <w:rPr>
                <w:noProof/>
                <w:webHidden/>
              </w:rPr>
              <w:t>4</w:t>
            </w:r>
            <w:r w:rsidR="00583C65">
              <w:rPr>
                <w:noProof/>
                <w:webHidden/>
              </w:rPr>
              <w:fldChar w:fldCharType="end"/>
            </w:r>
          </w:hyperlink>
        </w:p>
        <w:p w14:paraId="3D0ACA00" w14:textId="7242DE59" w:rsidR="00583C65" w:rsidRDefault="00BD6EE5">
          <w:pPr>
            <w:pStyle w:val="TD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fr-FR" w:eastAsia="ja-JP"/>
            </w:rPr>
          </w:pPr>
          <w:hyperlink w:anchor="_Toc79469057" w:history="1">
            <w:r w:rsidR="00583C65" w:rsidRPr="00595853">
              <w:rPr>
                <w:rStyle w:val="Hipervnculo"/>
                <w:b/>
                <w:bCs/>
                <w:noProof/>
              </w:rPr>
              <w:t>3.</w:t>
            </w:r>
            <w:r w:rsidR="00583C65">
              <w:rPr>
                <w:rFonts w:asciiTheme="minorHAnsi" w:eastAsiaTheme="minorEastAsia" w:hAnsiTheme="minorHAnsi" w:cstheme="minorBidi"/>
                <w:noProof/>
                <w:lang w:val="fr-FR" w:eastAsia="ja-JP"/>
              </w:rPr>
              <w:tab/>
            </w:r>
            <w:r w:rsidR="00583C65" w:rsidRPr="00595853">
              <w:rPr>
                <w:rStyle w:val="Hipervnculo"/>
                <w:b/>
                <w:bCs/>
                <w:noProof/>
              </w:rPr>
              <w:t>ENFOQUE</w:t>
            </w:r>
            <w:r w:rsidR="00583C65">
              <w:rPr>
                <w:noProof/>
                <w:webHidden/>
              </w:rPr>
              <w:tab/>
            </w:r>
            <w:r w:rsidR="00583C65">
              <w:rPr>
                <w:noProof/>
                <w:webHidden/>
              </w:rPr>
              <w:fldChar w:fldCharType="begin"/>
            </w:r>
            <w:r w:rsidR="00583C65">
              <w:rPr>
                <w:noProof/>
                <w:webHidden/>
              </w:rPr>
              <w:instrText xml:space="preserve"> PAGEREF _Toc79469057 \h </w:instrText>
            </w:r>
            <w:r w:rsidR="00583C65">
              <w:rPr>
                <w:noProof/>
                <w:webHidden/>
              </w:rPr>
            </w:r>
            <w:r w:rsidR="00583C65">
              <w:rPr>
                <w:noProof/>
                <w:webHidden/>
              </w:rPr>
              <w:fldChar w:fldCharType="separate"/>
            </w:r>
            <w:r w:rsidR="00A2398D">
              <w:rPr>
                <w:noProof/>
                <w:webHidden/>
              </w:rPr>
              <w:t>5</w:t>
            </w:r>
            <w:r w:rsidR="00583C65">
              <w:rPr>
                <w:noProof/>
                <w:webHidden/>
              </w:rPr>
              <w:fldChar w:fldCharType="end"/>
            </w:r>
          </w:hyperlink>
        </w:p>
        <w:p w14:paraId="61F44102" w14:textId="43A815DE" w:rsidR="00583C65" w:rsidRDefault="00BD6EE5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fr-FR" w:eastAsia="ja-JP"/>
            </w:rPr>
          </w:pPr>
          <w:hyperlink w:anchor="_Toc79469058" w:history="1">
            <w:r w:rsidR="00583C65" w:rsidRPr="00595853">
              <w:rPr>
                <w:rStyle w:val="Hipervnculo"/>
                <w:noProof/>
              </w:rPr>
              <w:t>3.1 Enfoque  de la 5ª convocatoria</w:t>
            </w:r>
            <w:r w:rsidR="00583C65">
              <w:rPr>
                <w:noProof/>
                <w:webHidden/>
              </w:rPr>
              <w:tab/>
            </w:r>
            <w:r w:rsidR="00583C65">
              <w:rPr>
                <w:noProof/>
                <w:webHidden/>
              </w:rPr>
              <w:fldChar w:fldCharType="begin"/>
            </w:r>
            <w:r w:rsidR="00583C65">
              <w:rPr>
                <w:noProof/>
                <w:webHidden/>
              </w:rPr>
              <w:instrText xml:space="preserve"> PAGEREF _Toc79469058 \h </w:instrText>
            </w:r>
            <w:r w:rsidR="00583C65">
              <w:rPr>
                <w:noProof/>
                <w:webHidden/>
              </w:rPr>
            </w:r>
            <w:r w:rsidR="00583C65">
              <w:rPr>
                <w:noProof/>
                <w:webHidden/>
              </w:rPr>
              <w:fldChar w:fldCharType="separate"/>
            </w:r>
            <w:r w:rsidR="00A2398D">
              <w:rPr>
                <w:noProof/>
                <w:webHidden/>
              </w:rPr>
              <w:t>5</w:t>
            </w:r>
            <w:r w:rsidR="00583C65">
              <w:rPr>
                <w:noProof/>
                <w:webHidden/>
              </w:rPr>
              <w:fldChar w:fldCharType="end"/>
            </w:r>
          </w:hyperlink>
        </w:p>
        <w:p w14:paraId="726ECFDA" w14:textId="14D810CC" w:rsidR="00583C65" w:rsidRDefault="00BD6EE5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fr-FR" w:eastAsia="ja-JP"/>
            </w:rPr>
          </w:pPr>
          <w:hyperlink w:anchor="_Toc79469059" w:history="1">
            <w:r w:rsidR="00583C65" w:rsidRPr="00595853">
              <w:rPr>
                <w:rStyle w:val="Hipervnculo"/>
                <w:noProof/>
                <w:lang w:val="es-EC"/>
              </w:rPr>
              <w:t>3.2 Líneas de acción que se pueden considerar en el desarrollo de los proyectos:</w:t>
            </w:r>
            <w:r w:rsidR="00583C65">
              <w:rPr>
                <w:noProof/>
                <w:webHidden/>
              </w:rPr>
              <w:tab/>
            </w:r>
            <w:r w:rsidR="00583C65">
              <w:rPr>
                <w:noProof/>
                <w:webHidden/>
              </w:rPr>
              <w:fldChar w:fldCharType="begin"/>
            </w:r>
            <w:r w:rsidR="00583C65">
              <w:rPr>
                <w:noProof/>
                <w:webHidden/>
              </w:rPr>
              <w:instrText xml:space="preserve"> PAGEREF _Toc79469059 \h </w:instrText>
            </w:r>
            <w:r w:rsidR="00583C65">
              <w:rPr>
                <w:noProof/>
                <w:webHidden/>
              </w:rPr>
            </w:r>
            <w:r w:rsidR="00583C65">
              <w:rPr>
                <w:noProof/>
                <w:webHidden/>
              </w:rPr>
              <w:fldChar w:fldCharType="separate"/>
            </w:r>
            <w:r w:rsidR="00A2398D">
              <w:rPr>
                <w:noProof/>
                <w:webHidden/>
              </w:rPr>
              <w:t>5</w:t>
            </w:r>
            <w:r w:rsidR="00583C65">
              <w:rPr>
                <w:noProof/>
                <w:webHidden/>
              </w:rPr>
              <w:fldChar w:fldCharType="end"/>
            </w:r>
          </w:hyperlink>
        </w:p>
        <w:p w14:paraId="2028CE24" w14:textId="4E8D1984" w:rsidR="00583C65" w:rsidRDefault="00BD6EE5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fr-FR" w:eastAsia="ja-JP"/>
            </w:rPr>
          </w:pPr>
          <w:hyperlink w:anchor="_Toc79469060" w:history="1">
            <w:r w:rsidR="00583C65" w:rsidRPr="00595853">
              <w:rPr>
                <w:rStyle w:val="Hipervnculo"/>
                <w:rFonts w:cs="Calibri"/>
                <w:noProof/>
                <w:lang w:val="es-EC"/>
              </w:rPr>
              <w:t>3.3 Duración del Proyecto</w:t>
            </w:r>
            <w:r w:rsidR="00583C65">
              <w:rPr>
                <w:noProof/>
                <w:webHidden/>
              </w:rPr>
              <w:tab/>
            </w:r>
            <w:r w:rsidR="00583C65">
              <w:rPr>
                <w:noProof/>
                <w:webHidden/>
              </w:rPr>
              <w:fldChar w:fldCharType="begin"/>
            </w:r>
            <w:r w:rsidR="00583C65">
              <w:rPr>
                <w:noProof/>
                <w:webHidden/>
              </w:rPr>
              <w:instrText xml:space="preserve"> PAGEREF _Toc79469060 \h </w:instrText>
            </w:r>
            <w:r w:rsidR="00583C65">
              <w:rPr>
                <w:noProof/>
                <w:webHidden/>
              </w:rPr>
            </w:r>
            <w:r w:rsidR="00583C65">
              <w:rPr>
                <w:noProof/>
                <w:webHidden/>
              </w:rPr>
              <w:fldChar w:fldCharType="separate"/>
            </w:r>
            <w:r w:rsidR="00A2398D">
              <w:rPr>
                <w:noProof/>
                <w:webHidden/>
              </w:rPr>
              <w:t>6</w:t>
            </w:r>
            <w:r w:rsidR="00583C65">
              <w:rPr>
                <w:noProof/>
                <w:webHidden/>
              </w:rPr>
              <w:fldChar w:fldCharType="end"/>
            </w:r>
          </w:hyperlink>
        </w:p>
        <w:p w14:paraId="5878FCF0" w14:textId="2B0B8F83" w:rsidR="00583C65" w:rsidRDefault="00BD6EE5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fr-FR" w:eastAsia="ja-JP"/>
            </w:rPr>
          </w:pPr>
          <w:hyperlink w:anchor="_Toc79469061" w:history="1">
            <w:r w:rsidR="00583C65" w:rsidRPr="00595853">
              <w:rPr>
                <w:rStyle w:val="Hipervnculo"/>
                <w:rFonts w:cs="Calibri"/>
                <w:noProof/>
                <w:lang w:val="es-EC"/>
              </w:rPr>
              <w:t>3.4 Enfoque territorial</w:t>
            </w:r>
            <w:r w:rsidR="00583C65">
              <w:rPr>
                <w:noProof/>
                <w:webHidden/>
              </w:rPr>
              <w:tab/>
            </w:r>
            <w:r w:rsidR="00583C65">
              <w:rPr>
                <w:noProof/>
                <w:webHidden/>
              </w:rPr>
              <w:fldChar w:fldCharType="begin"/>
            </w:r>
            <w:r w:rsidR="00583C65">
              <w:rPr>
                <w:noProof/>
                <w:webHidden/>
              </w:rPr>
              <w:instrText xml:space="preserve"> PAGEREF _Toc79469061 \h </w:instrText>
            </w:r>
            <w:r w:rsidR="00583C65">
              <w:rPr>
                <w:noProof/>
                <w:webHidden/>
              </w:rPr>
            </w:r>
            <w:r w:rsidR="00583C65">
              <w:rPr>
                <w:noProof/>
                <w:webHidden/>
              </w:rPr>
              <w:fldChar w:fldCharType="separate"/>
            </w:r>
            <w:r w:rsidR="00A2398D">
              <w:rPr>
                <w:noProof/>
                <w:webHidden/>
              </w:rPr>
              <w:t>6</w:t>
            </w:r>
            <w:r w:rsidR="00583C65">
              <w:rPr>
                <w:noProof/>
                <w:webHidden/>
              </w:rPr>
              <w:fldChar w:fldCharType="end"/>
            </w:r>
          </w:hyperlink>
        </w:p>
        <w:p w14:paraId="348C766E" w14:textId="47D87184" w:rsidR="00583C65" w:rsidRDefault="00BD6EE5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fr-FR" w:eastAsia="ja-JP"/>
            </w:rPr>
          </w:pPr>
          <w:hyperlink w:anchor="_Toc79469062" w:history="1">
            <w:r w:rsidR="00583C65" w:rsidRPr="00595853">
              <w:rPr>
                <w:rStyle w:val="Hipervnculo"/>
                <w:rFonts w:cs="Calibri"/>
                <w:noProof/>
                <w:lang w:val="es-EC"/>
              </w:rPr>
              <w:t>3.5 Acerca del financiamiento de los proyectos</w:t>
            </w:r>
            <w:r w:rsidR="00583C65">
              <w:rPr>
                <w:noProof/>
                <w:webHidden/>
              </w:rPr>
              <w:tab/>
            </w:r>
            <w:r w:rsidR="00583C65">
              <w:rPr>
                <w:noProof/>
                <w:webHidden/>
              </w:rPr>
              <w:fldChar w:fldCharType="begin"/>
            </w:r>
            <w:r w:rsidR="00583C65">
              <w:rPr>
                <w:noProof/>
                <w:webHidden/>
              </w:rPr>
              <w:instrText xml:space="preserve"> PAGEREF _Toc79469062 \h </w:instrText>
            </w:r>
            <w:r w:rsidR="00583C65">
              <w:rPr>
                <w:noProof/>
                <w:webHidden/>
              </w:rPr>
            </w:r>
            <w:r w:rsidR="00583C65">
              <w:rPr>
                <w:noProof/>
                <w:webHidden/>
              </w:rPr>
              <w:fldChar w:fldCharType="separate"/>
            </w:r>
            <w:r w:rsidR="00A2398D">
              <w:rPr>
                <w:noProof/>
                <w:webHidden/>
              </w:rPr>
              <w:t>6</w:t>
            </w:r>
            <w:r w:rsidR="00583C65">
              <w:rPr>
                <w:noProof/>
                <w:webHidden/>
              </w:rPr>
              <w:fldChar w:fldCharType="end"/>
            </w:r>
          </w:hyperlink>
        </w:p>
        <w:p w14:paraId="0BA81B60" w14:textId="587EAF0F" w:rsidR="00583C65" w:rsidRDefault="00BD6EE5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fr-FR" w:eastAsia="ja-JP"/>
            </w:rPr>
          </w:pPr>
          <w:hyperlink w:anchor="_Toc79469063" w:history="1">
            <w:r w:rsidR="00583C65" w:rsidRPr="00595853">
              <w:rPr>
                <w:rStyle w:val="Hipervnculo"/>
                <w:rFonts w:cs="Calibri"/>
                <w:noProof/>
                <w:lang w:val="es-EC"/>
              </w:rPr>
              <w:t>3.6 Aspectos adicionales importantes para tomar en consideración</w:t>
            </w:r>
            <w:r w:rsidR="00583C65">
              <w:rPr>
                <w:noProof/>
                <w:webHidden/>
              </w:rPr>
              <w:tab/>
            </w:r>
            <w:r w:rsidR="00583C65">
              <w:rPr>
                <w:noProof/>
                <w:webHidden/>
              </w:rPr>
              <w:fldChar w:fldCharType="begin"/>
            </w:r>
            <w:r w:rsidR="00583C65">
              <w:rPr>
                <w:noProof/>
                <w:webHidden/>
              </w:rPr>
              <w:instrText xml:space="preserve"> PAGEREF _Toc79469063 \h </w:instrText>
            </w:r>
            <w:r w:rsidR="00583C65">
              <w:rPr>
                <w:noProof/>
                <w:webHidden/>
              </w:rPr>
            </w:r>
            <w:r w:rsidR="00583C65">
              <w:rPr>
                <w:noProof/>
                <w:webHidden/>
              </w:rPr>
              <w:fldChar w:fldCharType="separate"/>
            </w:r>
            <w:r w:rsidR="00A2398D">
              <w:rPr>
                <w:noProof/>
                <w:webHidden/>
              </w:rPr>
              <w:t>7</w:t>
            </w:r>
            <w:r w:rsidR="00583C65">
              <w:rPr>
                <w:noProof/>
                <w:webHidden/>
              </w:rPr>
              <w:fldChar w:fldCharType="end"/>
            </w:r>
          </w:hyperlink>
        </w:p>
        <w:p w14:paraId="4B2EFB4E" w14:textId="3F4574EC" w:rsidR="00583C65" w:rsidRDefault="00BD6EE5">
          <w:pPr>
            <w:pStyle w:val="TD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fr-FR" w:eastAsia="ja-JP"/>
            </w:rPr>
          </w:pPr>
          <w:hyperlink w:anchor="_Toc79469064" w:history="1">
            <w:r w:rsidR="00583C65" w:rsidRPr="00595853">
              <w:rPr>
                <w:rStyle w:val="Hipervnculo"/>
                <w:rFonts w:cs="Calibri"/>
                <w:b/>
                <w:noProof/>
              </w:rPr>
              <w:t>4.</w:t>
            </w:r>
            <w:r w:rsidR="00583C65">
              <w:rPr>
                <w:rFonts w:asciiTheme="minorHAnsi" w:eastAsiaTheme="minorEastAsia" w:hAnsiTheme="minorHAnsi" w:cstheme="minorBidi"/>
                <w:noProof/>
                <w:lang w:val="fr-FR" w:eastAsia="ja-JP"/>
              </w:rPr>
              <w:tab/>
            </w:r>
            <w:r w:rsidR="00583C65" w:rsidRPr="00595853">
              <w:rPr>
                <w:rStyle w:val="Hipervnculo"/>
                <w:rFonts w:cs="Calibri"/>
                <w:b/>
                <w:noProof/>
              </w:rPr>
              <w:t>ACTORES QUE PUEDEN ACCEDER AL FONDO DE INNOVACIÓN</w:t>
            </w:r>
            <w:r w:rsidR="00583C65">
              <w:rPr>
                <w:noProof/>
                <w:webHidden/>
              </w:rPr>
              <w:tab/>
            </w:r>
            <w:r w:rsidR="00583C65">
              <w:rPr>
                <w:noProof/>
                <w:webHidden/>
              </w:rPr>
              <w:fldChar w:fldCharType="begin"/>
            </w:r>
            <w:r w:rsidR="00583C65">
              <w:rPr>
                <w:noProof/>
                <w:webHidden/>
              </w:rPr>
              <w:instrText xml:space="preserve"> PAGEREF _Toc79469064 \h </w:instrText>
            </w:r>
            <w:r w:rsidR="00583C65">
              <w:rPr>
                <w:noProof/>
                <w:webHidden/>
              </w:rPr>
            </w:r>
            <w:r w:rsidR="00583C65">
              <w:rPr>
                <w:noProof/>
                <w:webHidden/>
              </w:rPr>
              <w:fldChar w:fldCharType="separate"/>
            </w:r>
            <w:r w:rsidR="00A2398D">
              <w:rPr>
                <w:noProof/>
                <w:webHidden/>
              </w:rPr>
              <w:t>8</w:t>
            </w:r>
            <w:r w:rsidR="00583C65">
              <w:rPr>
                <w:noProof/>
                <w:webHidden/>
              </w:rPr>
              <w:fldChar w:fldCharType="end"/>
            </w:r>
          </w:hyperlink>
        </w:p>
        <w:p w14:paraId="646BB979" w14:textId="30A54CEE" w:rsidR="00583C65" w:rsidRDefault="00BD6EE5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fr-FR" w:eastAsia="ja-JP"/>
            </w:rPr>
          </w:pPr>
          <w:hyperlink w:anchor="_Toc79469065" w:history="1">
            <w:r w:rsidR="00583C65" w:rsidRPr="00595853">
              <w:rPr>
                <w:rStyle w:val="Hipervnculo"/>
                <w:rFonts w:cs="Calibri"/>
                <w:noProof/>
                <w:lang w:val="es-EC"/>
              </w:rPr>
              <w:t>4.1 Actores elegibles como solicitante principal</w:t>
            </w:r>
            <w:r w:rsidR="00583C65">
              <w:rPr>
                <w:noProof/>
                <w:webHidden/>
              </w:rPr>
              <w:tab/>
            </w:r>
            <w:r w:rsidR="00583C65">
              <w:rPr>
                <w:noProof/>
                <w:webHidden/>
              </w:rPr>
              <w:fldChar w:fldCharType="begin"/>
            </w:r>
            <w:r w:rsidR="00583C65">
              <w:rPr>
                <w:noProof/>
                <w:webHidden/>
              </w:rPr>
              <w:instrText xml:space="preserve"> PAGEREF _Toc79469065 \h </w:instrText>
            </w:r>
            <w:r w:rsidR="00583C65">
              <w:rPr>
                <w:noProof/>
                <w:webHidden/>
              </w:rPr>
            </w:r>
            <w:r w:rsidR="00583C65">
              <w:rPr>
                <w:noProof/>
                <w:webHidden/>
              </w:rPr>
              <w:fldChar w:fldCharType="separate"/>
            </w:r>
            <w:r w:rsidR="00A2398D">
              <w:rPr>
                <w:noProof/>
                <w:webHidden/>
              </w:rPr>
              <w:t>8</w:t>
            </w:r>
            <w:r w:rsidR="00583C65">
              <w:rPr>
                <w:noProof/>
                <w:webHidden/>
              </w:rPr>
              <w:fldChar w:fldCharType="end"/>
            </w:r>
          </w:hyperlink>
        </w:p>
        <w:p w14:paraId="13B74481" w14:textId="13330A7D" w:rsidR="00583C65" w:rsidRDefault="00BD6EE5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fr-FR" w:eastAsia="ja-JP"/>
            </w:rPr>
          </w:pPr>
          <w:hyperlink w:anchor="_Toc79469066" w:history="1">
            <w:r w:rsidR="00583C65" w:rsidRPr="00595853">
              <w:rPr>
                <w:rStyle w:val="Hipervnculo"/>
                <w:rFonts w:cs="Calibri"/>
                <w:noProof/>
                <w:lang w:val="es-CO"/>
              </w:rPr>
              <w:t>4.2 Actores elegibles como socios en el proyecto</w:t>
            </w:r>
            <w:r w:rsidR="00583C65">
              <w:rPr>
                <w:noProof/>
                <w:webHidden/>
              </w:rPr>
              <w:tab/>
            </w:r>
            <w:r w:rsidR="00583C65">
              <w:rPr>
                <w:noProof/>
                <w:webHidden/>
              </w:rPr>
              <w:fldChar w:fldCharType="begin"/>
            </w:r>
            <w:r w:rsidR="00583C65">
              <w:rPr>
                <w:noProof/>
                <w:webHidden/>
              </w:rPr>
              <w:instrText xml:space="preserve"> PAGEREF _Toc79469066 \h </w:instrText>
            </w:r>
            <w:r w:rsidR="00583C65">
              <w:rPr>
                <w:noProof/>
                <w:webHidden/>
              </w:rPr>
            </w:r>
            <w:r w:rsidR="00583C65">
              <w:rPr>
                <w:noProof/>
                <w:webHidden/>
              </w:rPr>
              <w:fldChar w:fldCharType="separate"/>
            </w:r>
            <w:r w:rsidR="00A2398D">
              <w:rPr>
                <w:noProof/>
                <w:webHidden/>
              </w:rPr>
              <w:t>9</w:t>
            </w:r>
            <w:r w:rsidR="00583C65">
              <w:rPr>
                <w:noProof/>
                <w:webHidden/>
              </w:rPr>
              <w:fldChar w:fldCharType="end"/>
            </w:r>
          </w:hyperlink>
        </w:p>
        <w:p w14:paraId="78CBD1C4" w14:textId="6E7B79D8" w:rsidR="00583C65" w:rsidRDefault="00BD6EE5">
          <w:pPr>
            <w:pStyle w:val="TD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fr-FR" w:eastAsia="ja-JP"/>
            </w:rPr>
          </w:pPr>
          <w:hyperlink w:anchor="_Toc79469067" w:history="1">
            <w:r w:rsidR="00583C65" w:rsidRPr="00595853">
              <w:rPr>
                <w:rStyle w:val="Hipervnculo"/>
                <w:rFonts w:cs="Calibri"/>
                <w:b/>
                <w:noProof/>
              </w:rPr>
              <w:t>5.</w:t>
            </w:r>
            <w:r w:rsidR="00583C65">
              <w:rPr>
                <w:rFonts w:asciiTheme="minorHAnsi" w:eastAsiaTheme="minorEastAsia" w:hAnsiTheme="minorHAnsi" w:cstheme="minorBidi"/>
                <w:noProof/>
                <w:lang w:val="fr-FR" w:eastAsia="ja-JP"/>
              </w:rPr>
              <w:tab/>
            </w:r>
            <w:r w:rsidR="00583C65" w:rsidRPr="00595853">
              <w:rPr>
                <w:rStyle w:val="Hipervnculo"/>
                <w:rFonts w:cs="Calibri"/>
                <w:b/>
                <w:noProof/>
              </w:rPr>
              <w:t>PROCEDIMIENTO DE EVALUACIÓN Y SELECCIÓN DE PROYECTOS</w:t>
            </w:r>
            <w:r w:rsidR="00583C65">
              <w:rPr>
                <w:noProof/>
                <w:webHidden/>
              </w:rPr>
              <w:tab/>
            </w:r>
            <w:r w:rsidR="00583C65">
              <w:rPr>
                <w:noProof/>
                <w:webHidden/>
              </w:rPr>
              <w:fldChar w:fldCharType="begin"/>
            </w:r>
            <w:r w:rsidR="00583C65">
              <w:rPr>
                <w:noProof/>
                <w:webHidden/>
              </w:rPr>
              <w:instrText xml:space="preserve"> PAGEREF _Toc79469067 \h </w:instrText>
            </w:r>
            <w:r w:rsidR="00583C65">
              <w:rPr>
                <w:noProof/>
                <w:webHidden/>
              </w:rPr>
            </w:r>
            <w:r w:rsidR="00583C65">
              <w:rPr>
                <w:noProof/>
                <w:webHidden/>
              </w:rPr>
              <w:fldChar w:fldCharType="separate"/>
            </w:r>
            <w:r w:rsidR="00A2398D">
              <w:rPr>
                <w:noProof/>
                <w:webHidden/>
              </w:rPr>
              <w:t>9</w:t>
            </w:r>
            <w:r w:rsidR="00583C65">
              <w:rPr>
                <w:noProof/>
                <w:webHidden/>
              </w:rPr>
              <w:fldChar w:fldCharType="end"/>
            </w:r>
          </w:hyperlink>
        </w:p>
        <w:p w14:paraId="3E3B424A" w14:textId="5502D067" w:rsidR="00583C65" w:rsidRDefault="00BD6EE5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fr-FR" w:eastAsia="ja-JP"/>
            </w:rPr>
          </w:pPr>
          <w:hyperlink w:anchor="_Toc79469068" w:history="1">
            <w:r w:rsidR="00583C65" w:rsidRPr="00595853">
              <w:rPr>
                <w:rStyle w:val="Hipervnculo"/>
                <w:rFonts w:cs="Calibri"/>
                <w:noProof/>
                <w:lang w:val="es-CO"/>
              </w:rPr>
              <w:t>5.1. Fase de preselección</w:t>
            </w:r>
            <w:r w:rsidR="00583C65">
              <w:rPr>
                <w:noProof/>
                <w:webHidden/>
              </w:rPr>
              <w:tab/>
            </w:r>
            <w:r w:rsidR="00583C65">
              <w:rPr>
                <w:noProof/>
                <w:webHidden/>
              </w:rPr>
              <w:fldChar w:fldCharType="begin"/>
            </w:r>
            <w:r w:rsidR="00583C65">
              <w:rPr>
                <w:noProof/>
                <w:webHidden/>
              </w:rPr>
              <w:instrText xml:space="preserve"> PAGEREF _Toc79469068 \h </w:instrText>
            </w:r>
            <w:r w:rsidR="00583C65">
              <w:rPr>
                <w:noProof/>
                <w:webHidden/>
              </w:rPr>
            </w:r>
            <w:r w:rsidR="00583C65">
              <w:rPr>
                <w:noProof/>
                <w:webHidden/>
              </w:rPr>
              <w:fldChar w:fldCharType="separate"/>
            </w:r>
            <w:r w:rsidR="00A2398D">
              <w:rPr>
                <w:noProof/>
                <w:webHidden/>
              </w:rPr>
              <w:t>9</w:t>
            </w:r>
            <w:r w:rsidR="00583C65">
              <w:rPr>
                <w:noProof/>
                <w:webHidden/>
              </w:rPr>
              <w:fldChar w:fldCharType="end"/>
            </w:r>
          </w:hyperlink>
        </w:p>
        <w:p w14:paraId="026AF4EB" w14:textId="1360AACC" w:rsidR="00583C65" w:rsidRDefault="00BD6EE5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fr-FR" w:eastAsia="ja-JP"/>
            </w:rPr>
          </w:pPr>
          <w:hyperlink w:anchor="_Toc79469069" w:history="1">
            <w:r w:rsidR="00583C65" w:rsidRPr="00595853">
              <w:rPr>
                <w:rStyle w:val="Hipervnculo"/>
                <w:rFonts w:cs="Calibri"/>
                <w:noProof/>
                <w:lang w:val="es-EC"/>
              </w:rPr>
              <w:t xml:space="preserve">5.2 Fase de </w:t>
            </w:r>
            <w:r w:rsidR="00C21BDF">
              <w:rPr>
                <w:rStyle w:val="Hipervnculo"/>
                <w:rFonts w:cs="Calibri"/>
                <w:noProof/>
                <w:lang w:val="es-EC"/>
              </w:rPr>
              <w:t>e</w:t>
            </w:r>
            <w:r w:rsidR="00583C65" w:rsidRPr="00595853">
              <w:rPr>
                <w:rStyle w:val="Hipervnculo"/>
                <w:rFonts w:cs="Calibri"/>
                <w:noProof/>
                <w:lang w:val="es-EC"/>
              </w:rPr>
              <w:t>legibilidad</w:t>
            </w:r>
            <w:r w:rsidR="00583C65">
              <w:rPr>
                <w:noProof/>
                <w:webHidden/>
              </w:rPr>
              <w:tab/>
            </w:r>
            <w:r w:rsidR="00583C65">
              <w:rPr>
                <w:noProof/>
                <w:webHidden/>
              </w:rPr>
              <w:fldChar w:fldCharType="begin"/>
            </w:r>
            <w:r w:rsidR="00583C65">
              <w:rPr>
                <w:noProof/>
                <w:webHidden/>
              </w:rPr>
              <w:instrText xml:space="preserve"> PAGEREF _Toc79469069 \h </w:instrText>
            </w:r>
            <w:r w:rsidR="00583C65">
              <w:rPr>
                <w:noProof/>
                <w:webHidden/>
              </w:rPr>
            </w:r>
            <w:r w:rsidR="00583C65">
              <w:rPr>
                <w:noProof/>
                <w:webHidden/>
              </w:rPr>
              <w:fldChar w:fldCharType="separate"/>
            </w:r>
            <w:r w:rsidR="00A2398D">
              <w:rPr>
                <w:noProof/>
                <w:webHidden/>
              </w:rPr>
              <w:t>10</w:t>
            </w:r>
            <w:r w:rsidR="00583C65">
              <w:rPr>
                <w:noProof/>
                <w:webHidden/>
              </w:rPr>
              <w:fldChar w:fldCharType="end"/>
            </w:r>
          </w:hyperlink>
        </w:p>
        <w:p w14:paraId="5C427B4A" w14:textId="4E9D6624" w:rsidR="00583C65" w:rsidRDefault="00BD6EE5">
          <w:pPr>
            <w:pStyle w:val="TD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fr-FR" w:eastAsia="ja-JP"/>
            </w:rPr>
          </w:pPr>
          <w:hyperlink w:anchor="_Toc79469070" w:history="1">
            <w:r w:rsidR="00583C65" w:rsidRPr="00595853">
              <w:rPr>
                <w:rStyle w:val="Hipervnculo"/>
                <w:rFonts w:cstheme="minorHAnsi"/>
                <w:b/>
                <w:noProof/>
              </w:rPr>
              <w:t>6.</w:t>
            </w:r>
            <w:r w:rsidR="00583C65">
              <w:rPr>
                <w:rFonts w:asciiTheme="minorHAnsi" w:eastAsiaTheme="minorEastAsia" w:hAnsiTheme="minorHAnsi" w:cstheme="minorBidi"/>
                <w:noProof/>
                <w:lang w:val="fr-FR" w:eastAsia="ja-JP"/>
              </w:rPr>
              <w:tab/>
            </w:r>
            <w:r w:rsidR="00583C65" w:rsidRPr="00595853">
              <w:rPr>
                <w:rStyle w:val="Hipervnculo"/>
                <w:rFonts w:cstheme="minorHAnsi"/>
                <w:b/>
                <w:noProof/>
              </w:rPr>
              <w:t>PRESENTACIÓN DE PROPUESTAS</w:t>
            </w:r>
            <w:r w:rsidR="00583C65">
              <w:rPr>
                <w:noProof/>
                <w:webHidden/>
              </w:rPr>
              <w:tab/>
            </w:r>
            <w:r w:rsidR="00583C65">
              <w:rPr>
                <w:noProof/>
                <w:webHidden/>
              </w:rPr>
              <w:fldChar w:fldCharType="begin"/>
            </w:r>
            <w:r w:rsidR="00583C65">
              <w:rPr>
                <w:noProof/>
                <w:webHidden/>
              </w:rPr>
              <w:instrText xml:space="preserve"> PAGEREF _Toc79469070 \h </w:instrText>
            </w:r>
            <w:r w:rsidR="00583C65">
              <w:rPr>
                <w:noProof/>
                <w:webHidden/>
              </w:rPr>
            </w:r>
            <w:r w:rsidR="00583C65">
              <w:rPr>
                <w:noProof/>
                <w:webHidden/>
              </w:rPr>
              <w:fldChar w:fldCharType="separate"/>
            </w:r>
            <w:r w:rsidR="00A2398D">
              <w:rPr>
                <w:noProof/>
                <w:webHidden/>
              </w:rPr>
              <w:t>11</w:t>
            </w:r>
            <w:r w:rsidR="00583C65">
              <w:rPr>
                <w:noProof/>
                <w:webHidden/>
              </w:rPr>
              <w:fldChar w:fldCharType="end"/>
            </w:r>
          </w:hyperlink>
        </w:p>
        <w:p w14:paraId="7D80AE42" w14:textId="2A945348" w:rsidR="00583C65" w:rsidRDefault="00BD6EE5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fr-FR" w:eastAsia="ja-JP"/>
            </w:rPr>
          </w:pPr>
          <w:hyperlink w:anchor="_Toc79469071" w:history="1">
            <w:r w:rsidR="00583C65" w:rsidRPr="00595853">
              <w:rPr>
                <w:rStyle w:val="Hipervnculo"/>
                <w:rFonts w:cs="Calibri"/>
                <w:noProof/>
                <w:lang w:val="es-CO"/>
              </w:rPr>
              <w:t>6.1. Dónde y cómo enviar la propuesta del proyecto</w:t>
            </w:r>
            <w:r w:rsidR="00583C65">
              <w:rPr>
                <w:noProof/>
                <w:webHidden/>
              </w:rPr>
              <w:tab/>
            </w:r>
            <w:r w:rsidR="00583C65">
              <w:rPr>
                <w:noProof/>
                <w:webHidden/>
              </w:rPr>
              <w:fldChar w:fldCharType="begin"/>
            </w:r>
            <w:r w:rsidR="00583C65">
              <w:rPr>
                <w:noProof/>
                <w:webHidden/>
              </w:rPr>
              <w:instrText xml:space="preserve"> PAGEREF _Toc79469071 \h </w:instrText>
            </w:r>
            <w:r w:rsidR="00583C65">
              <w:rPr>
                <w:noProof/>
                <w:webHidden/>
              </w:rPr>
            </w:r>
            <w:r w:rsidR="00583C65">
              <w:rPr>
                <w:noProof/>
                <w:webHidden/>
              </w:rPr>
              <w:fldChar w:fldCharType="separate"/>
            </w:r>
            <w:r w:rsidR="00A2398D">
              <w:rPr>
                <w:noProof/>
                <w:webHidden/>
              </w:rPr>
              <w:t>11</w:t>
            </w:r>
            <w:r w:rsidR="00583C65">
              <w:rPr>
                <w:noProof/>
                <w:webHidden/>
              </w:rPr>
              <w:fldChar w:fldCharType="end"/>
            </w:r>
          </w:hyperlink>
        </w:p>
        <w:p w14:paraId="4CAA0BCB" w14:textId="3264BB7C" w:rsidR="00583C65" w:rsidRDefault="00BD6EE5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fr-FR" w:eastAsia="ja-JP"/>
            </w:rPr>
          </w:pPr>
          <w:hyperlink w:anchor="_Toc79469072" w:history="1">
            <w:r w:rsidR="00583C65" w:rsidRPr="00595853">
              <w:rPr>
                <w:rStyle w:val="Hipervnculo"/>
                <w:rFonts w:cs="Calibri"/>
                <w:noProof/>
                <w:lang w:val="es-CO"/>
              </w:rPr>
              <w:t>6.2 Documentos requeridos para la presentación de la propuesta</w:t>
            </w:r>
            <w:r w:rsidR="00583C65">
              <w:rPr>
                <w:noProof/>
                <w:webHidden/>
              </w:rPr>
              <w:tab/>
            </w:r>
            <w:r w:rsidR="00583C65">
              <w:rPr>
                <w:noProof/>
                <w:webHidden/>
              </w:rPr>
              <w:fldChar w:fldCharType="begin"/>
            </w:r>
            <w:r w:rsidR="00583C65">
              <w:rPr>
                <w:noProof/>
                <w:webHidden/>
              </w:rPr>
              <w:instrText xml:space="preserve"> PAGEREF _Toc79469072 \h </w:instrText>
            </w:r>
            <w:r w:rsidR="00583C65">
              <w:rPr>
                <w:noProof/>
                <w:webHidden/>
              </w:rPr>
            </w:r>
            <w:r w:rsidR="00583C65">
              <w:rPr>
                <w:noProof/>
                <w:webHidden/>
              </w:rPr>
              <w:fldChar w:fldCharType="separate"/>
            </w:r>
            <w:r w:rsidR="00A2398D">
              <w:rPr>
                <w:noProof/>
                <w:webHidden/>
              </w:rPr>
              <w:t>11</w:t>
            </w:r>
            <w:r w:rsidR="00583C65">
              <w:rPr>
                <w:noProof/>
                <w:webHidden/>
              </w:rPr>
              <w:fldChar w:fldCharType="end"/>
            </w:r>
          </w:hyperlink>
        </w:p>
        <w:p w14:paraId="3293414A" w14:textId="174EC514" w:rsidR="00583C65" w:rsidRDefault="00BD6EE5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fr-FR" w:eastAsia="ja-JP"/>
            </w:rPr>
          </w:pPr>
          <w:hyperlink w:anchor="_Toc79469073" w:history="1">
            <w:r w:rsidR="00583C65" w:rsidRPr="00595853">
              <w:rPr>
                <w:rStyle w:val="Hipervnculo"/>
                <w:rFonts w:cs="Calibri"/>
                <w:noProof/>
                <w:lang w:val="es-EC"/>
              </w:rPr>
              <w:t>6.3 Plazo de presentación de propuestas</w:t>
            </w:r>
            <w:r w:rsidR="00583C65">
              <w:rPr>
                <w:noProof/>
                <w:webHidden/>
              </w:rPr>
              <w:tab/>
            </w:r>
            <w:r w:rsidR="00583C65">
              <w:rPr>
                <w:noProof/>
                <w:webHidden/>
              </w:rPr>
              <w:fldChar w:fldCharType="begin"/>
            </w:r>
            <w:r w:rsidR="00583C65">
              <w:rPr>
                <w:noProof/>
                <w:webHidden/>
              </w:rPr>
              <w:instrText xml:space="preserve"> PAGEREF _Toc79469073 \h </w:instrText>
            </w:r>
            <w:r w:rsidR="00583C65">
              <w:rPr>
                <w:noProof/>
                <w:webHidden/>
              </w:rPr>
            </w:r>
            <w:r w:rsidR="00583C65">
              <w:rPr>
                <w:noProof/>
                <w:webHidden/>
              </w:rPr>
              <w:fldChar w:fldCharType="separate"/>
            </w:r>
            <w:r w:rsidR="00A2398D">
              <w:rPr>
                <w:noProof/>
                <w:webHidden/>
              </w:rPr>
              <w:t>12</w:t>
            </w:r>
            <w:r w:rsidR="00583C65">
              <w:rPr>
                <w:noProof/>
                <w:webHidden/>
              </w:rPr>
              <w:fldChar w:fldCharType="end"/>
            </w:r>
          </w:hyperlink>
        </w:p>
        <w:p w14:paraId="563C85DA" w14:textId="6F8897EF" w:rsidR="00583C65" w:rsidRDefault="00BD6EE5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fr-FR" w:eastAsia="ja-JP"/>
            </w:rPr>
          </w:pPr>
          <w:hyperlink w:anchor="_Toc79469074" w:history="1">
            <w:r w:rsidR="00583C65" w:rsidRPr="00595853">
              <w:rPr>
                <w:rStyle w:val="Hipervnculo"/>
                <w:rFonts w:cs="Calibri"/>
                <w:noProof/>
              </w:rPr>
              <w:t>6.4 Consultas y anuncios</w:t>
            </w:r>
            <w:r w:rsidR="00583C65">
              <w:rPr>
                <w:noProof/>
                <w:webHidden/>
              </w:rPr>
              <w:tab/>
            </w:r>
            <w:r w:rsidR="00583C65">
              <w:rPr>
                <w:noProof/>
                <w:webHidden/>
              </w:rPr>
              <w:fldChar w:fldCharType="begin"/>
            </w:r>
            <w:r w:rsidR="00583C65">
              <w:rPr>
                <w:noProof/>
                <w:webHidden/>
              </w:rPr>
              <w:instrText xml:space="preserve"> PAGEREF _Toc79469074 \h </w:instrText>
            </w:r>
            <w:r w:rsidR="00583C65">
              <w:rPr>
                <w:noProof/>
                <w:webHidden/>
              </w:rPr>
            </w:r>
            <w:r w:rsidR="00583C65">
              <w:rPr>
                <w:noProof/>
                <w:webHidden/>
              </w:rPr>
              <w:fldChar w:fldCharType="separate"/>
            </w:r>
            <w:r w:rsidR="00A2398D">
              <w:rPr>
                <w:noProof/>
                <w:webHidden/>
              </w:rPr>
              <w:t>12</w:t>
            </w:r>
            <w:r w:rsidR="00583C65">
              <w:rPr>
                <w:noProof/>
                <w:webHidden/>
              </w:rPr>
              <w:fldChar w:fldCharType="end"/>
            </w:r>
          </w:hyperlink>
        </w:p>
        <w:p w14:paraId="223C55E1" w14:textId="6AE7F175" w:rsidR="00E25A16" w:rsidRDefault="00E25A16">
          <w:r w:rsidRPr="7BD77F8F">
            <w:rPr>
              <w:b/>
              <w:bCs/>
            </w:rPr>
            <w:fldChar w:fldCharType="end"/>
          </w:r>
        </w:p>
      </w:sdtContent>
    </w:sdt>
    <w:p w14:paraId="7FB7635D" w14:textId="3E136BDD" w:rsidR="00561FAD" w:rsidRDefault="00561FAD" w:rsidP="7BD77F8F">
      <w:pPr>
        <w:spacing w:after="0" w:line="240" w:lineRule="auto"/>
        <w:rPr>
          <w:rFonts w:asciiTheme="minorHAnsi" w:hAnsiTheme="minorHAnsi" w:cstheme="minorBidi"/>
          <w:b/>
          <w:bCs/>
        </w:rPr>
      </w:pPr>
      <w:r w:rsidRPr="7BD77F8F">
        <w:rPr>
          <w:rFonts w:asciiTheme="minorHAnsi" w:hAnsiTheme="minorHAnsi" w:cstheme="minorBidi"/>
        </w:rPr>
        <w:br w:type="page"/>
      </w:r>
    </w:p>
    <w:p w14:paraId="396BE3B1" w14:textId="77777777" w:rsidR="006978D2" w:rsidRDefault="006978D2" w:rsidP="006978D2">
      <w:pPr>
        <w:pStyle w:val="Ttulo1"/>
        <w:ind w:left="36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B0ACF58" w14:textId="77777777" w:rsidR="002424A3" w:rsidRPr="006978D2" w:rsidRDefault="00E83359" w:rsidP="00E51F24">
      <w:pPr>
        <w:pStyle w:val="Ttulo1"/>
        <w:numPr>
          <w:ilvl w:val="0"/>
          <w:numId w:val="24"/>
        </w:numPr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Toc79469055"/>
      <w:r w:rsidRPr="006978D2">
        <w:rPr>
          <w:rFonts w:asciiTheme="minorHAnsi" w:hAnsiTheme="minorHAnsi" w:cstheme="minorHAnsi"/>
          <w:b/>
          <w:color w:val="auto"/>
          <w:sz w:val="28"/>
          <w:szCs w:val="28"/>
        </w:rPr>
        <w:t>A</w:t>
      </w:r>
      <w:r w:rsidR="00F4645E" w:rsidRPr="006978D2">
        <w:rPr>
          <w:rFonts w:asciiTheme="minorHAnsi" w:hAnsiTheme="minorHAnsi" w:cstheme="minorHAnsi"/>
          <w:b/>
          <w:color w:val="auto"/>
          <w:sz w:val="28"/>
          <w:szCs w:val="28"/>
        </w:rPr>
        <w:t>NTECEDENTES</w:t>
      </w:r>
      <w:bookmarkEnd w:id="0"/>
    </w:p>
    <w:p w14:paraId="68C15F33" w14:textId="1EDCD7EE" w:rsidR="00086C52" w:rsidRPr="00331486" w:rsidRDefault="00086C52" w:rsidP="5D795D47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</w:pPr>
      <w:r w:rsidRPr="5D795D47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El </w:t>
      </w:r>
      <w:r w:rsidR="059125C3" w:rsidRPr="5D795D47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dieciséis</w:t>
      </w:r>
      <w:r w:rsidRPr="5D795D47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 de enero de 2017</w:t>
      </w:r>
      <w:r w:rsidR="00E30F99" w:rsidRPr="5D795D47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,</w:t>
      </w:r>
      <w:r w:rsidRPr="5D795D47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 el Ministerio de Relaciones Exteriores y Movilidad Humana y la GIZ suscribieron el Convenio de Ejecución para el Programa de Cooperación Técnica “Fondo de Innovación”, con el objetivo de que instituciones públicas ecuatorianas nacionales  y locales e instituciones privadas complementen sus esfuerzos, fortaleciendo las capacidades del talento humano a través de la implementación de proyectos innovadores en el marco del cambio de la matriz productiva y el desarrollo económico local.</w:t>
      </w:r>
    </w:p>
    <w:p w14:paraId="6128B9F5" w14:textId="54296DFA" w:rsidR="004E7241" w:rsidRPr="00E84299" w:rsidRDefault="00086C52" w:rsidP="76C35138">
      <w:pPr>
        <w:spacing w:after="1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</w:pPr>
      <w:r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En octubre del 2018 en el marco de las Negociaciones Intergubernamentales sobre la Cooperación para el Desarrollo llevadas a cabo entre la República del Ecuador y la República Federal de Alemania, se destacó la importancia de la política de reformas en materia de fomento del sector productivo, específicamente en la atención al empleo juvenil y la formación técnica y tecnológica (dual), se expresó el interés mutuo en </w:t>
      </w:r>
      <w:r w:rsidR="0025552B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dar </w:t>
      </w:r>
      <w:r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una continuidad </w:t>
      </w:r>
      <w:r w:rsidR="0025552B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al </w:t>
      </w:r>
      <w:r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Fondo de Innovación para profundizar estas temáticas.</w:t>
      </w:r>
      <w:r w:rsidR="06195334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 </w:t>
      </w:r>
    </w:p>
    <w:p w14:paraId="4DF658AC" w14:textId="51D5C1DE" w:rsidR="41B39440" w:rsidRDefault="4D5E02A2" w:rsidP="76C35138">
      <w:pPr>
        <w:spacing w:after="1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</w:pPr>
      <w:r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En</w:t>
      </w:r>
      <w:r w:rsidR="15BB5EA1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 el </w:t>
      </w:r>
      <w:r w:rsidR="2168AE7B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Marco de este Convenio </w:t>
      </w:r>
      <w:r w:rsidR="36C03C08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s</w:t>
      </w:r>
      <w:r w:rsidR="41B39440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e llevaron a cabo dos convocatorias, logrando la ejecución de seis proyectos. En abril del 2019</w:t>
      </w:r>
      <w:r w:rsidR="0C7FE998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,</w:t>
      </w:r>
      <w:r w:rsidR="41B39440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 finalizó la ejecución de los proyectos en su primera etapa, </w:t>
      </w:r>
      <w:r w:rsidR="0C02E7D4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con una </w:t>
      </w:r>
      <w:r w:rsidR="41B39440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valoración positiva en</w:t>
      </w:r>
      <w:r w:rsidR="5CD32BED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 </w:t>
      </w:r>
      <w:r w:rsidR="41B39440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alianzas público-privadas</w:t>
      </w:r>
      <w:r w:rsidR="04561863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, </w:t>
      </w:r>
      <w:r w:rsidR="41B39440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facilidad de ejecución del fondo debido a su modelo de gestión y resultados a corto plazo.</w:t>
      </w:r>
    </w:p>
    <w:p w14:paraId="22029189" w14:textId="02BA3F04" w:rsidR="003072AD" w:rsidRDefault="003072AD" w:rsidP="76C35138">
      <w:pPr>
        <w:spacing w:after="1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</w:pPr>
      <w:r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En </w:t>
      </w:r>
      <w:r w:rsidR="4DD3FBAA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agosto del 2019,</w:t>
      </w:r>
      <w:r w:rsidR="00086C52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 el Fondo de Innovación </w:t>
      </w:r>
      <w:r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realizó una tercera convocatoria</w:t>
      </w:r>
      <w:r w:rsidR="396F68E9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, en </w:t>
      </w:r>
      <w:r w:rsidR="7DF6B25C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la que </w:t>
      </w:r>
      <w:r w:rsidR="1C24166F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se implementaron</w:t>
      </w:r>
      <w:r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 tres iniciativas </w:t>
      </w:r>
      <w:r w:rsidR="00B24B2A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con impactos a corto plazo </w:t>
      </w:r>
      <w:r w:rsidR="7320703B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para fortalecer</w:t>
      </w:r>
      <w:r w:rsidR="00B24B2A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 la formación técnica y tecnológica</w:t>
      </w:r>
      <w:r w:rsidR="00C65D39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 dual</w:t>
      </w:r>
      <w:r w:rsidR="00B24B2A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 a través de </w:t>
      </w:r>
      <w:r w:rsidR="00086C52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alianzas</w:t>
      </w:r>
      <w:r w:rsidR="00C65D39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 entre instituciones</w:t>
      </w:r>
      <w:r w:rsidR="00086C52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 públi</w:t>
      </w:r>
      <w:r w:rsidR="00C65D39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cas y</w:t>
      </w:r>
      <w:r w:rsidR="00086C52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 privada</w:t>
      </w:r>
      <w:r w:rsidR="00C65D39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s</w:t>
      </w:r>
      <w:r w:rsidR="006F230F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, mediante el desarrollo de herramientas tecnológicas</w:t>
      </w:r>
      <w:r w:rsidR="00A706EE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.</w:t>
      </w:r>
      <w:r w:rsidR="006F230F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 </w:t>
      </w:r>
    </w:p>
    <w:p w14:paraId="36362F3A" w14:textId="5105C02E" w:rsidR="00875FBF" w:rsidRPr="00875FBF" w:rsidRDefault="00875FBF" w:rsidP="76C35138">
      <w:pPr>
        <w:spacing w:after="1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</w:pPr>
      <w:r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Frente al contexto </w:t>
      </w:r>
      <w:r w:rsidR="1E4FD13C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ecuatoriano debido a la pandemia del COVID</w:t>
      </w:r>
      <w:r w:rsidR="4A452563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-</w:t>
      </w:r>
      <w:r w:rsidR="1E4FD13C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19</w:t>
      </w:r>
      <w:r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, los Gobiernos de la República del Ecuador y de la República Federal de Alemania, en sesión del Comité Directivo el día 6 de mayo de 2020, ac</w:t>
      </w:r>
      <w:r w:rsidR="3C472906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ordaron</w:t>
      </w:r>
      <w:r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 que el enfoque de la </w:t>
      </w:r>
      <w:r w:rsidR="5353007D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4ta</w:t>
      </w:r>
      <w:r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 convocatoria sea </w:t>
      </w:r>
      <w:r w:rsidR="5766C0B3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la </w:t>
      </w:r>
      <w:r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reactivación </w:t>
      </w:r>
      <w:r w:rsidR="6E337B0C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económica y social</w:t>
      </w:r>
      <w:r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, fomentando iniciativas innovadoras desde el sector privado en conjunto con instituciones públicas. </w:t>
      </w:r>
    </w:p>
    <w:p w14:paraId="0F80D95B" w14:textId="690B3252" w:rsidR="00875FBF" w:rsidRPr="00875FBF" w:rsidRDefault="2A7038A6" w:rsidP="76C35138">
      <w:pPr>
        <w:spacing w:after="1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</w:pPr>
      <w:r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En </w:t>
      </w:r>
      <w:r w:rsidR="00309F8C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octubre</w:t>
      </w:r>
      <w:r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 del 2020, s</w:t>
      </w:r>
      <w:r w:rsidR="3A7A9EFD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e implementaron siete iniciativas con impactos a corto plazo para fortalecer </w:t>
      </w:r>
      <w:r w:rsidR="3D1FC9B0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e</w:t>
      </w:r>
      <w:r w:rsidR="3A7A9EFD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l sector productivo fuertemente golpeado a través de alianzas entre instituciones públicas y privadas, mediante el </w:t>
      </w:r>
      <w:r w:rsidR="0966248E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uso</w:t>
      </w:r>
      <w:r w:rsidR="3A7A9EFD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 de herramientas </w:t>
      </w:r>
      <w:r w:rsidR="1ECABA76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digitale</w:t>
      </w:r>
      <w:r w:rsidR="3A7A9EFD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s</w:t>
      </w:r>
      <w:r w:rsidR="16335156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 y nuevos modelos de negocio</w:t>
      </w:r>
      <w:r w:rsidR="3A7A9EFD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.</w:t>
      </w:r>
    </w:p>
    <w:p w14:paraId="411282D6" w14:textId="124F31F0" w:rsidR="00875FBF" w:rsidRPr="00875FBF" w:rsidRDefault="63F4AE72" w:rsidP="76C35138">
      <w:pPr>
        <w:spacing w:after="1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</w:pPr>
      <w:r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E</w:t>
      </w:r>
      <w:r w:rsidR="27B38C01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n agosto </w:t>
      </w:r>
      <w:r w:rsidR="42ED7DD0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del </w:t>
      </w:r>
      <w:r w:rsidR="0DC9F74E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2021, el</w:t>
      </w:r>
      <w:r w:rsidR="2E5BAB8A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 gobierno de </w:t>
      </w:r>
      <w:r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la República Federal de Alemania</w:t>
      </w:r>
      <w:r w:rsidR="5EB1A36E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, frente a la situación de emergencia sanitaria en Ecuador debido al COVID-19</w:t>
      </w:r>
      <w:r w:rsidR="1CC87A5C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,</w:t>
      </w:r>
      <w:r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 entregó </w:t>
      </w:r>
      <w:r w:rsidR="126C7CEC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recursos adicionales</w:t>
      </w:r>
      <w:r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 para la ejecución de nuevos proyectos</w:t>
      </w:r>
      <w:r w:rsidR="51FA13CC" w:rsidRPr="76C35138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.</w:t>
      </w:r>
    </w:p>
    <w:p w14:paraId="3AA1B647" w14:textId="437E28C2" w:rsidR="00875FBF" w:rsidRPr="00875FBF" w:rsidRDefault="51FA13CC" w:rsidP="5327162B">
      <w:pPr>
        <w:spacing w:after="1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</w:pPr>
      <w:r w:rsidRPr="5327162B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En octubre del </w:t>
      </w:r>
      <w:r w:rsidR="66587132" w:rsidRPr="5327162B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2021</w:t>
      </w:r>
      <w:r w:rsidR="33616D79" w:rsidRPr="5327162B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,</w:t>
      </w:r>
      <w:r w:rsidR="66587132" w:rsidRPr="5327162B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 el</w:t>
      </w:r>
      <w:r w:rsidR="46767C49" w:rsidRPr="5327162B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 Fondo de Innovación realizará una 5a convocatoria con el enfoque de </w:t>
      </w:r>
      <w:r w:rsidR="47177A1B" w:rsidRPr="5327162B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“</w:t>
      </w:r>
      <w:r w:rsidR="529F34FD" w:rsidRPr="5327162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reactivación económica para la mitigación de efectos causados por la pandemia de COVID-19</w:t>
      </w:r>
      <w:r w:rsidR="5AC42E47" w:rsidRPr="5327162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529F34FD" w:rsidRPr="5327162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con enfoque </w:t>
      </w:r>
      <w:r w:rsidR="71AB3ED9" w:rsidRPr="5327162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en</w:t>
      </w:r>
      <w:r w:rsidR="529F34FD" w:rsidRPr="5327162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inclusión</w:t>
      </w:r>
      <w:r w:rsidR="529F34FD" w:rsidRPr="5327162B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 xml:space="preserve"> </w:t>
      </w:r>
      <w:r w:rsidR="47177A1B" w:rsidRPr="5327162B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"</w:t>
      </w:r>
      <w:r w:rsidR="5D7ED4D8" w:rsidRPr="5327162B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  <w:t>.</w:t>
      </w:r>
    </w:p>
    <w:p w14:paraId="138C8519" w14:textId="7255BF6C" w:rsidR="76C35138" w:rsidRDefault="76C35138" w:rsidP="76C35138">
      <w:pPr>
        <w:spacing w:after="240"/>
        <w:jc w:val="both"/>
        <w:rPr>
          <w:rStyle w:val="Nmerodepgina"/>
          <w:rFonts w:asciiTheme="minorHAnsi" w:hAnsiTheme="minorHAnsi" w:cstheme="minorBidi"/>
          <w:b/>
          <w:bCs/>
          <w:color w:val="000000" w:themeColor="text1"/>
          <w:sz w:val="28"/>
          <w:szCs w:val="28"/>
        </w:rPr>
      </w:pPr>
    </w:p>
    <w:p w14:paraId="37E90378" w14:textId="5795E7B8" w:rsidR="00394D0B" w:rsidRPr="006978D2" w:rsidRDefault="00394D0B" w:rsidP="003072AD">
      <w:pPr>
        <w:autoSpaceDE w:val="0"/>
        <w:autoSpaceDN w:val="0"/>
        <w:adjustRightInd w:val="0"/>
        <w:spacing w:after="240"/>
        <w:jc w:val="both"/>
        <w:rPr>
          <w:rStyle w:val="Nmerodepgina"/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6978D2">
        <w:rPr>
          <w:rStyle w:val="Nmerodepgina"/>
          <w:rFonts w:asciiTheme="minorHAnsi" w:hAnsiTheme="minorHAnsi" w:cstheme="minorHAnsi"/>
          <w:b/>
          <w:color w:val="000000" w:themeColor="text1"/>
          <w:sz w:val="28"/>
          <w:szCs w:val="28"/>
        </w:rPr>
        <w:t>D</w:t>
      </w:r>
      <w:r w:rsidR="00F4645E" w:rsidRPr="006978D2">
        <w:rPr>
          <w:rStyle w:val="Nmerodepgina"/>
          <w:rFonts w:asciiTheme="minorHAnsi" w:hAnsiTheme="minorHAnsi" w:cstheme="minorHAnsi"/>
          <w:b/>
          <w:color w:val="000000" w:themeColor="text1"/>
          <w:sz w:val="28"/>
          <w:szCs w:val="28"/>
        </w:rPr>
        <w:t>ESCRIPCIÓN BREVE DEL FONDO DE INNOVACIÓN</w:t>
      </w:r>
    </w:p>
    <w:p w14:paraId="01AECDDB" w14:textId="64356E0C" w:rsidR="00394D0B" w:rsidRPr="00540792" w:rsidRDefault="26E74CA4" w:rsidP="76C35138">
      <w:pPr>
        <w:spacing w:before="120" w:after="120"/>
        <w:jc w:val="both"/>
        <w:rPr>
          <w:rFonts w:asciiTheme="minorHAnsi" w:hAnsiTheme="minorHAnsi" w:cstheme="minorBidi"/>
          <w:strike/>
          <w:color w:val="000000" w:themeColor="text1"/>
          <w:sz w:val="24"/>
          <w:szCs w:val="24"/>
        </w:rPr>
      </w:pPr>
      <w:r w:rsidRPr="76C3513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 xml:space="preserve">El Fondo de Innovación es una herramienta que financia proyectos con impacto en el corto plazo para atender con agilidad y pertinencia medidas puntuales en los sectores de prioridad ecuatoriana. Dichas intervenciones tienen por objeto responder a una necesidad sentida y expresada por varios actores estatales y privados. </w:t>
      </w:r>
      <w:bookmarkStart w:id="1" w:name="_Hlk79145625"/>
      <w:r w:rsidRPr="76C3513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>Todas las acciones que financia el Fondo de Innovación tienen como referencia obligatoria</w:t>
      </w:r>
      <w:r w:rsidR="47B6B549" w:rsidRPr="76C3513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 xml:space="preserve"> - </w:t>
      </w:r>
      <w:bookmarkStart w:id="2" w:name="_Hlk11716336"/>
      <w:bookmarkStart w:id="3" w:name="_Hlk79145655"/>
      <w:bookmarkEnd w:id="1"/>
      <w:r w:rsidRPr="76C3513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>los Objetivos de Desarrollo Sostenible – ODS</w:t>
      </w:r>
      <w:bookmarkEnd w:id="2"/>
      <w:r w:rsidR="00394D0B" w:rsidRPr="76C35138">
        <w:rPr>
          <w:rStyle w:val="Refdenotaalpie"/>
          <w:rFonts w:asciiTheme="minorHAnsi" w:hAnsiTheme="minorHAnsi" w:cstheme="minorBidi"/>
          <w:color w:val="000000" w:themeColor="text1"/>
          <w:sz w:val="24"/>
          <w:szCs w:val="24"/>
        </w:rPr>
        <w:footnoteReference w:id="2"/>
      </w:r>
      <w:r w:rsidRPr="76C3513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>.</w:t>
      </w:r>
      <w:bookmarkEnd w:id="3"/>
    </w:p>
    <w:p w14:paraId="32A6352C" w14:textId="3257FAEA" w:rsidR="00394D0B" w:rsidRPr="00540792" w:rsidRDefault="00394D0B" w:rsidP="76C35138">
      <w:pPr>
        <w:spacing w:before="120" w:after="120"/>
        <w:jc w:val="both"/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</w:pPr>
      <w:r w:rsidRPr="76C3513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El Fondo de Innovación </w:t>
      </w:r>
      <w:r w:rsidR="00875FBF" w:rsidRPr="76C3513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hasta la fecha, mediante sus </w:t>
      </w:r>
      <w:r w:rsidR="3A0D0D62" w:rsidRPr="76C3513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  <w:lang w:val="es-EC"/>
        </w:rPr>
        <w:t>cuatro</w:t>
      </w:r>
      <w:r w:rsidR="00875FBF" w:rsidRPr="76C3513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 convocatoria</w:t>
      </w:r>
      <w:r w:rsidR="00F9005E" w:rsidRPr="76C3513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  <w:lang w:val="es-EC"/>
        </w:rPr>
        <w:t>s</w:t>
      </w:r>
      <w:r w:rsidR="00875FBF" w:rsidRPr="76C3513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 realizadas, ha fomentado</w:t>
      </w:r>
      <w:r w:rsidRPr="76C3513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 proyectos desarrollados por alianzas público - privadas, orientados a </w:t>
      </w:r>
      <w:r w:rsidR="00875FBF" w:rsidRPr="76C3513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iniciativas de reactivación </w:t>
      </w:r>
      <w:r w:rsidR="6E337B0C" w:rsidRPr="76C3513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  <w:lang w:val="es-EC"/>
        </w:rPr>
        <w:t>económica y social</w:t>
      </w:r>
      <w:r w:rsidR="00875FBF" w:rsidRPr="76C3513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 </w:t>
      </w:r>
      <w:proofErr w:type="spellStart"/>
      <w:r w:rsidR="00875FBF" w:rsidRPr="76C3513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  <w:lang w:val="es-EC"/>
        </w:rPr>
        <w:t>post-terremoto</w:t>
      </w:r>
      <w:proofErr w:type="spellEnd"/>
      <w:r w:rsidR="66E4D20F" w:rsidRPr="76C3513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  <w:lang w:val="es-EC"/>
        </w:rPr>
        <w:t>,</w:t>
      </w:r>
      <w:r w:rsidR="00875FBF" w:rsidRPr="76C3513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 </w:t>
      </w:r>
      <w:r w:rsidR="00875FBF" w:rsidRPr="76C35138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>a</w:t>
      </w:r>
      <w:r w:rsidRPr="76C35138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 la formación técnica y tecnológica (dual) </w:t>
      </w:r>
      <w:r w:rsidRPr="76C3513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  <w:lang w:val="es-EC"/>
        </w:rPr>
        <w:t>a través del desarrollo de herramientas tecnológicas</w:t>
      </w:r>
      <w:r w:rsidR="4DEF36C4" w:rsidRPr="76C3513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  <w:lang w:val="es-EC"/>
        </w:rPr>
        <w:t>, y</w:t>
      </w:r>
      <w:r w:rsidR="6E386DD8" w:rsidRPr="76C3513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 el</w:t>
      </w:r>
      <w:r w:rsidR="4DEF36C4" w:rsidRPr="76C3513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 </w:t>
      </w:r>
      <w:r w:rsidR="4DEF36C4" w:rsidRPr="76C35138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desarrollo de iniciativas que fomenten la reactivación </w:t>
      </w:r>
      <w:r w:rsidR="6E337B0C" w:rsidRPr="76C35138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>económica y social</w:t>
      </w:r>
      <w:r w:rsidR="4DEF36C4" w:rsidRPr="76C35138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 frente a l</w:t>
      </w:r>
      <w:r w:rsidR="45007FAC" w:rsidRPr="76C35138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>a</w:t>
      </w:r>
      <w:r w:rsidR="4DEF36C4" w:rsidRPr="76C35138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 </w:t>
      </w:r>
      <w:r w:rsidR="0B15958B" w:rsidRPr="76C35138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>pandemia</w:t>
      </w:r>
      <w:r w:rsidR="4DEF36C4" w:rsidRPr="76C35138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 COVID 19</w:t>
      </w:r>
      <w:r w:rsidR="198D0AB3" w:rsidRPr="76C35138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>.</w:t>
      </w:r>
    </w:p>
    <w:p w14:paraId="54871528" w14:textId="14165474" w:rsidR="00F423E0" w:rsidRPr="00331486" w:rsidRDefault="00221370" w:rsidP="00331486">
      <w:pPr>
        <w:spacing w:before="120" w:after="120"/>
        <w:jc w:val="both"/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</w:pPr>
      <w:r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>Para la ejecución eficiente y transparente del Fondo de Innovación rige un modelo de gestión articulado entre dos instancias: el Comité Directivo y el Órgano Administrativo Técnico-Financiero.</w:t>
      </w:r>
      <w:r w:rsidR="001E3F64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B5D2C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La conformación de </w:t>
      </w:r>
      <w:r w:rsidR="00875FBF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>é</w:t>
      </w:r>
      <w:r w:rsidR="000B5D2C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stas y sus respectivos roles en la gestión del Fondo de Innovación, así como en los procesos de las convocatorias </w:t>
      </w:r>
      <w:r w:rsidR="00875FBF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están </w:t>
      </w:r>
      <w:r w:rsidR="00F9005E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>acordados por las instituciones miembros del Comité Directivo.</w:t>
      </w:r>
    </w:p>
    <w:p w14:paraId="5CD596A4" w14:textId="1D09B2EF" w:rsidR="00E83359" w:rsidRPr="006978D2" w:rsidRDefault="156D5A59" w:rsidP="76C35138">
      <w:pPr>
        <w:pStyle w:val="Ttulo1"/>
        <w:numPr>
          <w:ilvl w:val="0"/>
          <w:numId w:val="24"/>
        </w:numPr>
        <w:spacing w:after="120"/>
        <w:ind w:left="714" w:hanging="357"/>
        <w:rPr>
          <w:rStyle w:val="Nmerodepgina"/>
          <w:rFonts w:asciiTheme="minorHAnsi" w:hAnsiTheme="minorHAnsi" w:cstheme="minorBidi"/>
          <w:b/>
          <w:bCs/>
          <w:color w:val="000000" w:themeColor="text1"/>
          <w:sz w:val="28"/>
          <w:szCs w:val="28"/>
        </w:rPr>
      </w:pPr>
      <w:bookmarkStart w:id="4" w:name="_Toc79469056"/>
      <w:r w:rsidRPr="76C35138">
        <w:rPr>
          <w:rStyle w:val="Nmerodepgina"/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5a</w:t>
      </w:r>
      <w:r w:rsidR="00F45A43" w:rsidRPr="76C35138">
        <w:rPr>
          <w:rStyle w:val="Nmerodepgina"/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 </w:t>
      </w:r>
      <w:r w:rsidR="00AD277C" w:rsidRPr="76C35138">
        <w:rPr>
          <w:rStyle w:val="Nmerodepgina"/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C</w:t>
      </w:r>
      <w:r w:rsidR="00F4645E" w:rsidRPr="76C35138">
        <w:rPr>
          <w:rStyle w:val="Nmerodepgina"/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ONVOCATORIA </w:t>
      </w:r>
      <w:r w:rsidR="2CA944DD" w:rsidRPr="76C35138">
        <w:rPr>
          <w:rStyle w:val="Nmerodepgina"/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OCTUBRE</w:t>
      </w:r>
      <w:r w:rsidR="1F7EBD94" w:rsidRPr="76C35138">
        <w:rPr>
          <w:rStyle w:val="Nmerodepgina"/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 2021</w:t>
      </w:r>
      <w:bookmarkEnd w:id="4"/>
    </w:p>
    <w:p w14:paraId="0900EA12" w14:textId="55C8E5C4" w:rsidR="007B76CE" w:rsidRPr="00331486" w:rsidRDefault="2118FDA2" w:rsidP="296ED258">
      <w:pPr>
        <w:autoSpaceDE w:val="0"/>
        <w:autoSpaceDN w:val="0"/>
        <w:adjustRightInd w:val="0"/>
        <w:spacing w:after="120"/>
        <w:jc w:val="both"/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</w:pPr>
      <w:r w:rsidRPr="296ED25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>Para la presentación de</w:t>
      </w:r>
      <w:r w:rsidR="66A674F4" w:rsidRPr="296ED25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 xml:space="preserve"> las</w:t>
      </w:r>
      <w:r w:rsidRPr="296ED25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 xml:space="preserve"> propuestas</w:t>
      </w:r>
      <w:r w:rsidR="1FE18FF7" w:rsidRPr="296ED25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Pr="296ED25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 xml:space="preserve"> los interesados</w:t>
      </w:r>
      <w:r w:rsidR="66A674F4" w:rsidRPr="296ED25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5B4B811A" w:rsidRPr="296ED25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>(organiza</w:t>
      </w:r>
      <w:r w:rsidR="409DC140" w:rsidRPr="296ED25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>c</w:t>
      </w:r>
      <w:r w:rsidR="5B4B811A" w:rsidRPr="296ED25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 xml:space="preserve">iones privadas sin fines de lucro) </w:t>
      </w:r>
      <w:r w:rsidR="66A674F4" w:rsidRPr="296ED25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 xml:space="preserve">en aplicar </w:t>
      </w:r>
      <w:r w:rsidR="6271EBF7" w:rsidRPr="296ED25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>a la presente Convocatoria del</w:t>
      </w:r>
      <w:r w:rsidR="66A674F4" w:rsidRPr="296ED25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 xml:space="preserve"> Fondo de Innovación</w:t>
      </w:r>
      <w:r w:rsidRPr="296ED25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 xml:space="preserve"> deberán revisar </w:t>
      </w:r>
      <w:r w:rsidR="14D6DF63" w:rsidRPr="296ED25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>todos</w:t>
      </w:r>
      <w:r w:rsidRPr="296ED25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 xml:space="preserve"> los puntos establecidos</w:t>
      </w:r>
      <w:r w:rsidR="14D6DF63" w:rsidRPr="296ED25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 xml:space="preserve"> en este documento</w:t>
      </w:r>
      <w:r w:rsidR="66A674F4" w:rsidRPr="296ED25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>, los cuales contienen</w:t>
      </w:r>
      <w:r w:rsidRPr="296ED25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 xml:space="preserve"> información cla</w:t>
      </w:r>
      <w:r w:rsidR="66A674F4" w:rsidRPr="296ED25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 xml:space="preserve">ra de los requisitos y parámetros para la presentación de </w:t>
      </w:r>
      <w:r w:rsidRPr="296ED25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>proyectos.</w:t>
      </w:r>
    </w:p>
    <w:p w14:paraId="03207BE0" w14:textId="46C4BD56" w:rsidR="00F45A43" w:rsidRDefault="5287522C" w:rsidP="005B1B47">
      <w:pPr>
        <w:autoSpaceDE w:val="0"/>
        <w:autoSpaceDN w:val="0"/>
        <w:adjustRightInd w:val="0"/>
        <w:spacing w:after="240"/>
        <w:jc w:val="both"/>
        <w:rPr>
          <w:sz w:val="24"/>
          <w:szCs w:val="24"/>
        </w:rPr>
      </w:pPr>
      <w:r w:rsidRPr="76C3513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 xml:space="preserve">A continuación, se presenta </w:t>
      </w:r>
      <w:r w:rsidR="455BB860" w:rsidRPr="76C3513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 xml:space="preserve">el enfoque </w:t>
      </w:r>
      <w:r w:rsidRPr="76C35138">
        <w:rPr>
          <w:sz w:val="24"/>
          <w:szCs w:val="24"/>
        </w:rPr>
        <w:t>de esta convocatori</w:t>
      </w:r>
      <w:r w:rsidR="728827EB" w:rsidRPr="76C35138">
        <w:rPr>
          <w:sz w:val="24"/>
          <w:szCs w:val="24"/>
        </w:rPr>
        <w:t>a</w:t>
      </w:r>
      <w:r w:rsidRPr="76C35138">
        <w:rPr>
          <w:sz w:val="24"/>
          <w:szCs w:val="24"/>
        </w:rPr>
        <w:t xml:space="preserve"> que debe estar alineado </w:t>
      </w:r>
      <w:r w:rsidR="4D44E652" w:rsidRPr="76C35138">
        <w:rPr>
          <w:sz w:val="24"/>
          <w:szCs w:val="24"/>
        </w:rPr>
        <w:t>a</w:t>
      </w:r>
      <w:r w:rsidRPr="76C35138">
        <w:rPr>
          <w:sz w:val="24"/>
          <w:szCs w:val="24"/>
        </w:rPr>
        <w:t xml:space="preserve"> los Objetivos de Desarrollo Sostenible (ODS)</w:t>
      </w:r>
      <w:r w:rsidR="7C1AECF4" w:rsidRPr="76C35138">
        <w:rPr>
          <w:sz w:val="24"/>
          <w:szCs w:val="24"/>
        </w:rPr>
        <w:t xml:space="preserve">, </w:t>
      </w:r>
      <w:r w:rsidRPr="76C35138">
        <w:rPr>
          <w:sz w:val="24"/>
          <w:szCs w:val="24"/>
        </w:rPr>
        <w:t>los montos disponibles para el financiamiento de los proyectos</w:t>
      </w:r>
      <w:r w:rsidR="18A36F92" w:rsidRPr="76C35138">
        <w:rPr>
          <w:sz w:val="24"/>
          <w:szCs w:val="24"/>
        </w:rPr>
        <w:t>, l</w:t>
      </w:r>
      <w:r w:rsidRPr="76C35138">
        <w:rPr>
          <w:sz w:val="24"/>
          <w:szCs w:val="24"/>
        </w:rPr>
        <w:t>as reglas de la convocatoria y las fases de dicho proceso, así como las condiciones obligatorias y los criterios de evaluación y selección de las propuestas.</w:t>
      </w:r>
    </w:p>
    <w:p w14:paraId="0E385757" w14:textId="1EC28EB9" w:rsidR="000A10B2" w:rsidRPr="00B53CA1" w:rsidRDefault="00CB5580" w:rsidP="00B53CA1">
      <w:pPr>
        <w:pStyle w:val="Ttulo1"/>
        <w:numPr>
          <w:ilvl w:val="0"/>
          <w:numId w:val="24"/>
        </w:numPr>
        <w:spacing w:after="120"/>
        <w:ind w:left="714" w:hanging="357"/>
        <w:rPr>
          <w:rStyle w:val="Nmerodepgina"/>
          <w:rFonts w:asciiTheme="minorHAnsi" w:hAnsiTheme="minorHAnsi" w:cstheme="minorBidi"/>
          <w:b/>
          <w:bCs/>
          <w:color w:val="000000" w:themeColor="text1"/>
          <w:sz w:val="28"/>
          <w:szCs w:val="28"/>
        </w:rPr>
      </w:pPr>
      <w:bookmarkStart w:id="5" w:name="_Toc79469057"/>
      <w:r w:rsidRPr="00226A26">
        <w:rPr>
          <w:rStyle w:val="Nmerodepgina"/>
          <w:rFonts w:asciiTheme="minorHAnsi" w:hAnsiTheme="minorHAnsi" w:cstheme="minorBidi"/>
          <w:b/>
          <w:bCs/>
          <w:color w:val="000000" w:themeColor="text1"/>
          <w:sz w:val="28"/>
          <w:szCs w:val="28"/>
        </w:rPr>
        <w:lastRenderedPageBreak/>
        <w:t>ENFOQUE</w:t>
      </w:r>
      <w:bookmarkEnd w:id="5"/>
    </w:p>
    <w:p w14:paraId="0C5D806B" w14:textId="42C97329" w:rsidR="00F45A43" w:rsidRPr="00331486" w:rsidRDefault="14D4E182" w:rsidP="05967886">
      <w:pPr>
        <w:pStyle w:val="Ttulo2"/>
        <w:spacing w:before="240" w:after="120"/>
        <w:rPr>
          <w:rStyle w:val="Nmerodepgina"/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bookmarkStart w:id="6" w:name="_Toc79469058"/>
      <w:r w:rsidRPr="05967886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>3</w:t>
      </w:r>
      <w:r w:rsidR="5287522C" w:rsidRPr="05967886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>.1</w:t>
      </w:r>
      <w:r w:rsidR="03905BE2" w:rsidRPr="05967886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1A4EB9D3" w:rsidRPr="05967886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>Enfoque de</w:t>
      </w:r>
      <w:r w:rsidR="6FBA8D38" w:rsidRPr="05967886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5287522C" w:rsidRPr="05967886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 xml:space="preserve">la </w:t>
      </w:r>
      <w:r w:rsidR="7745A551" w:rsidRPr="05967886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>5</w:t>
      </w:r>
      <w:r w:rsidR="732B4632" w:rsidRPr="05967886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 xml:space="preserve">ª </w:t>
      </w:r>
      <w:r w:rsidR="5287522C" w:rsidRPr="05967886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</w:rPr>
        <w:t>convocatoria</w:t>
      </w:r>
      <w:bookmarkEnd w:id="6"/>
    </w:p>
    <w:p w14:paraId="7A143F0B" w14:textId="30CE27FE" w:rsidR="007B76CE" w:rsidRPr="00331486" w:rsidRDefault="001379D1" w:rsidP="005B1B4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4"/>
          <w:szCs w:val="24"/>
          <w:lang w:val="es-EC"/>
        </w:rPr>
      </w:pPr>
      <w:r>
        <w:rPr>
          <w:rFonts w:asciiTheme="minorHAnsi" w:hAnsiTheme="minorHAnsi" w:cstheme="minorHAnsi"/>
          <w:b/>
          <w:sz w:val="24"/>
          <w:szCs w:val="24"/>
          <w:lang w:val="es-EC"/>
        </w:rPr>
        <w:t>Enfoque principal</w:t>
      </w:r>
    </w:p>
    <w:p w14:paraId="75C36F58" w14:textId="6331A45B" w:rsidR="00AE359B" w:rsidRPr="00331486" w:rsidRDefault="001379D1" w:rsidP="6FB81707">
      <w:pPr>
        <w:spacing w:after="120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6FB81707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00AE359B" w:rsidRPr="6FB81707">
        <w:rPr>
          <w:rFonts w:asciiTheme="minorHAnsi" w:hAnsiTheme="minorHAnsi" w:cstheme="minorBidi"/>
          <w:color w:val="000000" w:themeColor="text1"/>
          <w:sz w:val="24"/>
          <w:szCs w:val="24"/>
        </w:rPr>
        <w:t>l</w:t>
      </w:r>
      <w:r w:rsidRPr="6FB8170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enfoque principal </w:t>
      </w:r>
      <w:r w:rsidR="00AE359B" w:rsidRPr="6FB8170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de la </w:t>
      </w:r>
      <w:r w:rsidR="156D5A59" w:rsidRPr="6FB81707">
        <w:rPr>
          <w:rFonts w:asciiTheme="minorHAnsi" w:hAnsiTheme="minorHAnsi" w:cstheme="minorBidi"/>
          <w:color w:val="000000" w:themeColor="text1"/>
          <w:sz w:val="24"/>
          <w:szCs w:val="24"/>
        </w:rPr>
        <w:t>5a</w:t>
      </w:r>
      <w:r w:rsidR="00B76360" w:rsidRPr="6FB8170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Convocatoria </w:t>
      </w:r>
      <w:r w:rsidRPr="6FB81707">
        <w:rPr>
          <w:rFonts w:asciiTheme="minorHAnsi" w:hAnsiTheme="minorHAnsi" w:cstheme="minorBidi"/>
          <w:color w:val="000000" w:themeColor="text1"/>
          <w:sz w:val="24"/>
          <w:szCs w:val="24"/>
        </w:rPr>
        <w:t>está orientado a</w:t>
      </w:r>
      <w:r w:rsidR="00AE359B" w:rsidRPr="6FB81707">
        <w:rPr>
          <w:rFonts w:asciiTheme="minorHAnsi" w:hAnsiTheme="minorHAnsi" w:cstheme="minorBidi"/>
          <w:color w:val="000000" w:themeColor="text1"/>
          <w:sz w:val="24"/>
          <w:szCs w:val="24"/>
        </w:rPr>
        <w:t>:</w:t>
      </w:r>
    </w:p>
    <w:p w14:paraId="1291D7B3" w14:textId="06FC8D8B" w:rsidR="00372947" w:rsidRDefault="2E6B5D54" w:rsidP="04485A8B">
      <w:pPr>
        <w:jc w:val="both"/>
        <w:rPr>
          <w:rFonts w:asciiTheme="minorHAnsi" w:hAnsiTheme="minorHAnsi" w:cstheme="minorBidi"/>
          <w:b/>
          <w:bCs/>
          <w:sz w:val="24"/>
          <w:szCs w:val="24"/>
          <w:lang w:val="es-EC"/>
        </w:rPr>
      </w:pPr>
      <w:r w:rsidRPr="04485A8B">
        <w:rPr>
          <w:rFonts w:asciiTheme="minorHAnsi" w:hAnsiTheme="minorHAnsi" w:cstheme="minorBidi"/>
          <w:color w:val="000000" w:themeColor="text1"/>
          <w:sz w:val="24"/>
          <w:szCs w:val="24"/>
        </w:rPr>
        <w:t>Entidades</w:t>
      </w:r>
      <w:r w:rsidR="14D4E182" w:rsidRPr="04485A8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del sector </w:t>
      </w:r>
      <w:r w:rsidR="13523175" w:rsidRPr="04485A8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privado </w:t>
      </w:r>
      <w:r w:rsidR="6EF2C120" w:rsidRPr="04485A8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sin fines de lucro </w:t>
      </w:r>
      <w:r w:rsidR="13523175" w:rsidRPr="04485A8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en alianza con </w:t>
      </w:r>
      <w:r w:rsidR="6EF2C120" w:rsidRPr="04485A8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al menos </w:t>
      </w:r>
      <w:r w:rsidR="689EED5F" w:rsidRPr="04485A8B">
        <w:rPr>
          <w:rFonts w:asciiTheme="minorHAnsi" w:hAnsiTheme="minorHAnsi" w:cstheme="minorBidi"/>
          <w:color w:val="000000" w:themeColor="text1"/>
          <w:sz w:val="24"/>
          <w:szCs w:val="24"/>
        </w:rPr>
        <w:t>una</w:t>
      </w:r>
      <w:r w:rsidR="6EF2C120" w:rsidRPr="04485A8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institución </w:t>
      </w:r>
      <w:r w:rsidR="5FA07890" w:rsidRPr="04485A8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del sector </w:t>
      </w:r>
      <w:r w:rsidR="000A10B2" w:rsidRPr="04485A8B">
        <w:rPr>
          <w:rFonts w:asciiTheme="minorHAnsi" w:hAnsiTheme="minorHAnsi" w:cstheme="minorBidi"/>
          <w:color w:val="000000" w:themeColor="text1"/>
          <w:sz w:val="24"/>
          <w:szCs w:val="24"/>
        </w:rPr>
        <w:t>público (</w:t>
      </w:r>
      <w:r w:rsidR="14D4E182" w:rsidRPr="04485A8B">
        <w:rPr>
          <w:rFonts w:asciiTheme="minorHAnsi" w:hAnsiTheme="minorHAnsi" w:cstheme="minorBidi"/>
          <w:color w:val="000000" w:themeColor="text1"/>
          <w:sz w:val="24"/>
          <w:szCs w:val="24"/>
        </w:rPr>
        <w:t>competentes en el ámbito del enfoque priorizado), de los distintos niveles de gobierno,</w:t>
      </w:r>
      <w:r w:rsidR="5444BEFD" w:rsidRPr="04485A8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que</w:t>
      </w:r>
      <w:r w:rsidR="14D4E182" w:rsidRPr="04485A8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coordin</w:t>
      </w:r>
      <w:r w:rsidR="2F12791E" w:rsidRPr="04485A8B">
        <w:rPr>
          <w:rFonts w:asciiTheme="minorHAnsi" w:hAnsiTheme="minorHAnsi" w:cstheme="minorBidi"/>
          <w:color w:val="000000" w:themeColor="text1"/>
          <w:sz w:val="24"/>
          <w:szCs w:val="24"/>
        </w:rPr>
        <w:t>a</w:t>
      </w:r>
      <w:r w:rsidR="14D4E182" w:rsidRPr="04485A8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 sus esfuerzos para el desarrollo de </w:t>
      </w:r>
      <w:r w:rsidRPr="04485A8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iniciativas </w:t>
      </w:r>
      <w:r w:rsidR="00C21BDF" w:rsidRPr="04485A8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innovadoras </w:t>
      </w:r>
      <w:r w:rsidR="7E19ACD2" w:rsidRPr="04485A8B">
        <w:rPr>
          <w:rFonts w:asciiTheme="minorHAnsi" w:hAnsiTheme="minorHAnsi" w:cstheme="minorBidi"/>
          <w:color w:val="000000" w:themeColor="text1"/>
          <w:sz w:val="24"/>
          <w:szCs w:val="24"/>
        </w:rPr>
        <w:t>fomentando</w:t>
      </w:r>
      <w:r w:rsidR="14D4E182" w:rsidRPr="04485A8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4485A8B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la reactivación </w:t>
      </w:r>
      <w:r w:rsidR="49A6C33D" w:rsidRPr="04485A8B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económica </w:t>
      </w:r>
      <w:bookmarkStart w:id="7" w:name="_Hlk86214159"/>
      <w:r w:rsidR="7B8534F4" w:rsidRPr="04485A8B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>para la mitigación de efectos causados por la pandemia</w:t>
      </w:r>
      <w:r w:rsidRPr="04485A8B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 </w:t>
      </w:r>
      <w:r w:rsidR="2F6540C4" w:rsidRPr="04485A8B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>C</w:t>
      </w:r>
      <w:r w:rsidRPr="04485A8B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>ovid-19</w:t>
      </w:r>
      <w:bookmarkEnd w:id="7"/>
      <w:r w:rsidR="1E75B577" w:rsidRPr="04485A8B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 con enfoque </w:t>
      </w:r>
      <w:r w:rsidR="766F4507" w:rsidRPr="4E36F5C9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>en</w:t>
      </w:r>
      <w:r w:rsidR="1E75B577" w:rsidRPr="04485A8B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 inclusión</w:t>
      </w:r>
      <w:r w:rsidR="14D4E182" w:rsidRPr="04485A8B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. </w:t>
      </w:r>
    </w:p>
    <w:p w14:paraId="30E0CD08" w14:textId="4904D5D8" w:rsidR="71C0F6D3" w:rsidRDefault="71C0F6D3" w:rsidP="04485A8B">
      <w:pPr>
        <w:jc w:val="both"/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lang w:val="es-EC"/>
        </w:rPr>
      </w:pPr>
      <w:r w:rsidRPr="04485A8B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lang w:val="es-EC"/>
        </w:rPr>
        <w:t>Ámbitos específicos para las iniciativas de las propuestas</w:t>
      </w:r>
    </w:p>
    <w:p w14:paraId="18CBD5CB" w14:textId="5203AB13" w:rsidR="71C0F6D3" w:rsidRPr="00A2398D" w:rsidRDefault="71C0F6D3" w:rsidP="04485A8B">
      <w:pPr>
        <w:pStyle w:val="Prrafodelista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s-EC"/>
        </w:rPr>
      </w:pPr>
      <w:r w:rsidRPr="04485A8B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Iniciativas innovadoras para la reactivación </w:t>
      </w:r>
      <w:r w:rsidR="00C21BDF" w:rsidRPr="04485A8B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>económica con</w:t>
      </w:r>
      <w:r w:rsidRPr="04485A8B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 enfoques específicos en inclusión</w:t>
      </w:r>
      <w:r w:rsidR="00C21BDF" w:rsidRPr="04485A8B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 en beneficio de </w:t>
      </w:r>
      <w:r w:rsidR="00E90A9E" w:rsidRPr="04485A8B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grupos </w:t>
      </w:r>
      <w:r w:rsidR="00A2398D" w:rsidRPr="04485A8B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>que enfrentan condiciones de vulnerabilidad</w:t>
      </w:r>
    </w:p>
    <w:p w14:paraId="71C6CAC5" w14:textId="0DAB5CA9" w:rsidR="00A2398D" w:rsidRPr="00454A95" w:rsidRDefault="00A2398D" w:rsidP="04485A8B">
      <w:pPr>
        <w:pStyle w:val="Prrafodelista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u w:val="single"/>
          <w:lang w:val="es-EC"/>
        </w:rPr>
      </w:pPr>
      <w:r w:rsidRPr="04485A8B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Iniciativas innovadoras para la reactivación y/o mitigación de efectos causados por la pandemia Covid-19, potenciando </w:t>
      </w:r>
      <w:r w:rsidR="00454A95" w:rsidRPr="04485A8B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>el apego a los derechos humanos de los grupos beneficiarios</w:t>
      </w:r>
      <w:r w:rsidRPr="04485A8B">
        <w:rPr>
          <w:rFonts w:asciiTheme="minorHAnsi" w:hAnsiTheme="minorHAnsi" w:cstheme="minorBidi"/>
          <w:color w:val="000000" w:themeColor="text1"/>
          <w:sz w:val="24"/>
          <w:szCs w:val="24"/>
          <w:u w:val="single"/>
          <w:lang w:val="es-EC"/>
        </w:rPr>
        <w:t xml:space="preserve"> </w:t>
      </w:r>
    </w:p>
    <w:p w14:paraId="16D0C266" w14:textId="0E44F0CE" w:rsidR="71C0F6D3" w:rsidRDefault="71C0F6D3" w:rsidP="04485A8B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24"/>
          <w:szCs w:val="24"/>
          <w:lang w:val="es-EC"/>
        </w:rPr>
      </w:pPr>
      <w:r w:rsidRPr="04485A8B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Iniciativas innovadoras para la reactivación económica y/o mitigación de efectos </w:t>
      </w:r>
      <w:r w:rsidR="2D8C6902" w:rsidRPr="04485A8B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>negativos de la pandemia</w:t>
      </w:r>
      <w:r w:rsidRPr="04485A8B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 covid-19 mediante </w:t>
      </w:r>
      <w:r w:rsidR="3158D6D1" w:rsidRPr="04485A8B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>el desarrollo de soluciones tecnológicas</w:t>
      </w:r>
      <w:r w:rsidRPr="04485A8B">
        <w:rPr>
          <w:rFonts w:asciiTheme="minorHAnsi" w:hAnsiTheme="minorHAnsi" w:cstheme="minorBidi"/>
          <w:color w:val="000000" w:themeColor="text1"/>
          <w:sz w:val="24"/>
          <w:szCs w:val="24"/>
          <w:lang w:val="es-EC"/>
        </w:rPr>
        <w:t>.</w:t>
      </w:r>
    </w:p>
    <w:p w14:paraId="45D57DB7" w14:textId="01CE8D5A" w:rsidR="00DA36BB" w:rsidRDefault="65EE3A48" w:rsidP="296ED258">
      <w:pPr>
        <w:pStyle w:val="Ttulo2"/>
        <w:spacing w:before="240" w:after="120"/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  <w:lang w:val="es-EC"/>
        </w:rPr>
      </w:pPr>
      <w:bookmarkStart w:id="8" w:name="_Toc79469059"/>
      <w:r w:rsidRPr="296ED25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  <w:lang w:val="es-EC"/>
        </w:rPr>
        <w:t>3.</w:t>
      </w:r>
      <w:r w:rsidR="1DFC9599" w:rsidRPr="296ED25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  <w:lang w:val="es-EC"/>
        </w:rPr>
        <w:t>2</w:t>
      </w:r>
      <w:r w:rsidRPr="296ED25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 </w:t>
      </w:r>
      <w:r w:rsidR="5FB07C69" w:rsidRPr="296ED25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Líneas de acción que se </w:t>
      </w:r>
      <w:r w:rsidR="17C73B4B" w:rsidRPr="296ED25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pueden </w:t>
      </w:r>
      <w:r w:rsidR="5FB07C69" w:rsidRPr="296ED25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  <w:lang w:val="es-EC"/>
        </w:rPr>
        <w:t>considerar en el desarrollo de</w:t>
      </w:r>
      <w:r w:rsidR="17C73B4B" w:rsidRPr="296ED25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 </w:t>
      </w:r>
      <w:r w:rsidR="5FB07C69" w:rsidRPr="296ED25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  <w:lang w:val="es-EC"/>
        </w:rPr>
        <w:t>l</w:t>
      </w:r>
      <w:r w:rsidR="17C73B4B" w:rsidRPr="296ED25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  <w:lang w:val="es-EC"/>
        </w:rPr>
        <w:t>os</w:t>
      </w:r>
      <w:r w:rsidR="5FB07C69" w:rsidRPr="296ED25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  <w:lang w:val="es-EC"/>
        </w:rPr>
        <w:t xml:space="preserve"> proyecto</w:t>
      </w:r>
      <w:r w:rsidR="17C73B4B" w:rsidRPr="296ED258">
        <w:rPr>
          <w:rStyle w:val="Nmerodepgina"/>
          <w:rFonts w:asciiTheme="minorHAnsi" w:hAnsiTheme="minorHAnsi" w:cstheme="minorBidi"/>
          <w:color w:val="000000" w:themeColor="text1"/>
          <w:sz w:val="24"/>
          <w:szCs w:val="24"/>
          <w:lang w:val="es-EC"/>
        </w:rPr>
        <w:t>s:</w:t>
      </w:r>
      <w:bookmarkEnd w:id="8"/>
    </w:p>
    <w:p w14:paraId="10402419" w14:textId="651AB7C3" w:rsidR="0078056E" w:rsidRDefault="0078056E" w:rsidP="0078056E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cs="Calibri"/>
          <w:sz w:val="24"/>
          <w:szCs w:val="24"/>
          <w:lang w:val="es-EC"/>
        </w:rPr>
      </w:pPr>
      <w:r w:rsidRPr="05967886">
        <w:rPr>
          <w:rFonts w:cs="Calibri"/>
          <w:sz w:val="24"/>
          <w:szCs w:val="24"/>
          <w:lang w:val="es-EC"/>
        </w:rPr>
        <w:t xml:space="preserve">Fomento de empresas </w:t>
      </w:r>
      <w:r w:rsidR="00454A95">
        <w:rPr>
          <w:rFonts w:cs="Calibri"/>
          <w:sz w:val="24"/>
          <w:szCs w:val="24"/>
          <w:lang w:val="es-EC"/>
        </w:rPr>
        <w:t xml:space="preserve">y emprendimientos </w:t>
      </w:r>
      <w:r w:rsidRPr="05967886">
        <w:rPr>
          <w:rFonts w:cs="Calibri"/>
          <w:sz w:val="24"/>
          <w:szCs w:val="24"/>
          <w:lang w:val="es-EC"/>
        </w:rPr>
        <w:t>a través de entidades del del sector privado con carácter asociativo en la transformación de la producción</w:t>
      </w:r>
      <w:r w:rsidR="5FE8538D" w:rsidRPr="05967886">
        <w:rPr>
          <w:rFonts w:cs="Calibri"/>
          <w:sz w:val="24"/>
          <w:szCs w:val="24"/>
          <w:lang w:val="es-EC"/>
        </w:rPr>
        <w:t>.</w:t>
      </w:r>
      <w:r w:rsidRPr="05967886">
        <w:rPr>
          <w:rFonts w:cs="Calibri"/>
          <w:sz w:val="24"/>
          <w:szCs w:val="24"/>
          <w:lang w:val="es-EC"/>
        </w:rPr>
        <w:t xml:space="preserve">  (incl. certificación y validación de buenas prácticas);</w:t>
      </w:r>
    </w:p>
    <w:p w14:paraId="341B63C6" w14:textId="227ECEFC" w:rsidR="0078056E" w:rsidRDefault="0078056E" w:rsidP="0078056E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cs="Calibri"/>
          <w:sz w:val="24"/>
          <w:szCs w:val="24"/>
          <w:lang w:val="es-EC"/>
        </w:rPr>
      </w:pPr>
      <w:r w:rsidRPr="05967886">
        <w:rPr>
          <w:rFonts w:cs="Calibri"/>
          <w:sz w:val="24"/>
          <w:szCs w:val="24"/>
          <w:lang w:val="es-EC"/>
        </w:rPr>
        <w:t>Apoyo en el desarrollo e implementación de herramientas digitales para estimulación del mercado (venta y distribución) de bienes de consumo</w:t>
      </w:r>
      <w:r w:rsidR="56CB878C" w:rsidRPr="05967886">
        <w:rPr>
          <w:rFonts w:cs="Calibri"/>
          <w:sz w:val="24"/>
          <w:szCs w:val="24"/>
          <w:lang w:val="es-EC"/>
        </w:rPr>
        <w:t>;</w:t>
      </w:r>
    </w:p>
    <w:p w14:paraId="071C6B82" w14:textId="37D2D8FF" w:rsidR="00D21A1B" w:rsidRDefault="5D321DF0" w:rsidP="05967886">
      <w:pPr>
        <w:pStyle w:val="Prrafodelista"/>
        <w:numPr>
          <w:ilvl w:val="0"/>
          <w:numId w:val="28"/>
        </w:numPr>
        <w:spacing w:after="120"/>
        <w:jc w:val="both"/>
        <w:rPr>
          <w:rFonts w:cs="Calibri"/>
          <w:sz w:val="24"/>
          <w:szCs w:val="24"/>
          <w:lang w:val="es-EC"/>
        </w:rPr>
      </w:pPr>
      <w:r w:rsidRPr="04485A8B">
        <w:rPr>
          <w:rFonts w:cs="Calibri"/>
          <w:sz w:val="24"/>
          <w:szCs w:val="24"/>
          <w:lang w:val="es-EC"/>
        </w:rPr>
        <w:t>Fomento a innovaciones tecnológicas</w:t>
      </w:r>
      <w:r w:rsidR="3F2C8D0C" w:rsidRPr="04485A8B">
        <w:rPr>
          <w:rFonts w:cs="Calibri"/>
          <w:sz w:val="24"/>
          <w:szCs w:val="24"/>
          <w:lang w:val="es-EC"/>
        </w:rPr>
        <w:t xml:space="preserve"> en el</w:t>
      </w:r>
      <w:r w:rsidRPr="04485A8B">
        <w:rPr>
          <w:rFonts w:cs="Calibri"/>
          <w:sz w:val="24"/>
          <w:szCs w:val="24"/>
          <w:lang w:val="es-EC"/>
        </w:rPr>
        <w:t xml:space="preserve"> sector productivo en la lucha contra los impactos negativos actuales y futuros de la pandemia </w:t>
      </w:r>
      <w:r w:rsidR="6D698036" w:rsidRPr="04485A8B">
        <w:rPr>
          <w:rFonts w:cs="Calibri"/>
          <w:sz w:val="24"/>
          <w:szCs w:val="24"/>
          <w:lang w:val="es-EC"/>
        </w:rPr>
        <w:t>C</w:t>
      </w:r>
      <w:r w:rsidRPr="04485A8B">
        <w:rPr>
          <w:rFonts w:cs="Calibri"/>
          <w:sz w:val="24"/>
          <w:szCs w:val="24"/>
          <w:lang w:val="es-EC"/>
        </w:rPr>
        <w:t>ovid-19.</w:t>
      </w:r>
    </w:p>
    <w:p w14:paraId="0A48BDA4" w14:textId="59037F90" w:rsidR="4FFD02C5" w:rsidRDefault="4FFD02C5" w:rsidP="05967886">
      <w:pPr>
        <w:pStyle w:val="Prrafodelista"/>
        <w:numPr>
          <w:ilvl w:val="0"/>
          <w:numId w:val="28"/>
        </w:numPr>
        <w:spacing w:after="120"/>
        <w:jc w:val="both"/>
        <w:rPr>
          <w:rFonts w:cs="Calibri"/>
          <w:lang w:val="es-EC"/>
        </w:rPr>
      </w:pPr>
      <w:r w:rsidRPr="05967886">
        <w:rPr>
          <w:rFonts w:cs="Calibri"/>
          <w:sz w:val="24"/>
          <w:szCs w:val="24"/>
          <w:lang w:val="es-EC"/>
        </w:rPr>
        <w:t>Fomento</w:t>
      </w:r>
      <w:r w:rsidR="541551EF" w:rsidRPr="05967886">
        <w:rPr>
          <w:rFonts w:cs="Calibri"/>
          <w:sz w:val="24"/>
          <w:szCs w:val="24"/>
          <w:lang w:val="es-EC"/>
        </w:rPr>
        <w:t xml:space="preserve"> a iniciativas que promuevan los derechos humanos e </w:t>
      </w:r>
      <w:r w:rsidR="6733ABA3" w:rsidRPr="05967886">
        <w:rPr>
          <w:rFonts w:cs="Calibri"/>
          <w:sz w:val="24"/>
          <w:szCs w:val="24"/>
          <w:lang w:val="es-EC"/>
        </w:rPr>
        <w:t xml:space="preserve">inclusión de grupos que enfrentan condiciones de vulnerabilidad en el sector productivo. </w:t>
      </w:r>
    </w:p>
    <w:p w14:paraId="75281F25" w14:textId="69908B45" w:rsidR="394694CE" w:rsidRDefault="394694CE" w:rsidP="05967886">
      <w:pPr>
        <w:pStyle w:val="Prrafodelista"/>
        <w:numPr>
          <w:ilvl w:val="0"/>
          <w:numId w:val="28"/>
        </w:numPr>
        <w:spacing w:after="120"/>
        <w:jc w:val="both"/>
        <w:rPr>
          <w:rFonts w:cs="Calibri"/>
          <w:sz w:val="24"/>
          <w:szCs w:val="24"/>
          <w:lang w:val="es-EC"/>
        </w:rPr>
      </w:pPr>
      <w:r w:rsidRPr="04485A8B">
        <w:rPr>
          <w:rFonts w:cs="Calibri"/>
          <w:sz w:val="24"/>
          <w:szCs w:val="24"/>
          <w:lang w:val="es-EC"/>
        </w:rPr>
        <w:t xml:space="preserve">Y otras líneas de acción </w:t>
      </w:r>
      <w:r w:rsidR="0E9B3FC0" w:rsidRPr="04485A8B">
        <w:rPr>
          <w:rFonts w:cs="Calibri"/>
          <w:sz w:val="24"/>
          <w:szCs w:val="24"/>
          <w:lang w:val="es-EC"/>
        </w:rPr>
        <w:t>que se pueden</w:t>
      </w:r>
      <w:r w:rsidRPr="04485A8B">
        <w:rPr>
          <w:rFonts w:cs="Calibri"/>
          <w:sz w:val="24"/>
          <w:szCs w:val="24"/>
          <w:lang w:val="es-EC"/>
        </w:rPr>
        <w:t xml:space="preserve"> proponer por el propio sector productivo </w:t>
      </w:r>
      <w:r w:rsidR="00454A95" w:rsidRPr="04485A8B">
        <w:rPr>
          <w:rFonts w:cs="Calibri"/>
          <w:sz w:val="24"/>
          <w:szCs w:val="24"/>
          <w:lang w:val="es-EC"/>
        </w:rPr>
        <w:t xml:space="preserve">(entidades sin fines de lucro) </w:t>
      </w:r>
      <w:r w:rsidRPr="04485A8B">
        <w:rPr>
          <w:rFonts w:cs="Calibri"/>
          <w:sz w:val="24"/>
          <w:szCs w:val="24"/>
          <w:lang w:val="es-EC"/>
        </w:rPr>
        <w:t>en alianza con una institución pública (competente en el ámbito de la reactivación económica y social)</w:t>
      </w:r>
    </w:p>
    <w:p w14:paraId="566CA4A7" w14:textId="3CC02EBC" w:rsidR="00144A7D" w:rsidRPr="00331486" w:rsidRDefault="00144A7D" w:rsidP="005B1B47">
      <w:pPr>
        <w:pStyle w:val="Ttulo2"/>
        <w:spacing w:before="240" w:after="120"/>
        <w:rPr>
          <w:rFonts w:ascii="Calibri" w:hAnsi="Calibri" w:cs="Calibri"/>
          <w:color w:val="auto"/>
          <w:sz w:val="24"/>
          <w:szCs w:val="24"/>
          <w:lang w:val="es-EC"/>
        </w:rPr>
      </w:pPr>
      <w:bookmarkStart w:id="9" w:name="_Toc79469060"/>
      <w:r w:rsidRPr="00331486">
        <w:rPr>
          <w:rFonts w:ascii="Calibri" w:hAnsi="Calibri" w:cs="Calibri"/>
          <w:color w:val="auto"/>
          <w:sz w:val="24"/>
          <w:szCs w:val="24"/>
          <w:lang w:val="es-EC"/>
        </w:rPr>
        <w:t>3.</w:t>
      </w:r>
      <w:r w:rsidR="001379D1">
        <w:rPr>
          <w:rFonts w:ascii="Calibri" w:hAnsi="Calibri" w:cs="Calibri"/>
          <w:color w:val="auto"/>
          <w:sz w:val="24"/>
          <w:szCs w:val="24"/>
          <w:lang w:val="es-EC"/>
        </w:rPr>
        <w:t>3</w:t>
      </w:r>
      <w:r w:rsidRPr="00331486">
        <w:rPr>
          <w:rFonts w:ascii="Calibri" w:hAnsi="Calibri" w:cs="Calibri"/>
          <w:color w:val="auto"/>
          <w:sz w:val="24"/>
          <w:szCs w:val="24"/>
          <w:lang w:val="es-EC"/>
        </w:rPr>
        <w:t xml:space="preserve"> Duración del Proyecto</w:t>
      </w:r>
      <w:bookmarkEnd w:id="9"/>
    </w:p>
    <w:p w14:paraId="20F58E5C" w14:textId="3DA8F3C3" w:rsidR="00FF1389" w:rsidRPr="00331486" w:rsidRDefault="00144A7D" w:rsidP="0765D287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Bidi"/>
          <w:sz w:val="24"/>
          <w:szCs w:val="24"/>
          <w:lang w:val="es-EC"/>
        </w:rPr>
      </w:pPr>
      <w:r w:rsidRPr="0765D287">
        <w:rPr>
          <w:rFonts w:asciiTheme="minorHAnsi" w:hAnsiTheme="minorHAnsi" w:cstheme="minorBidi"/>
          <w:sz w:val="24"/>
          <w:szCs w:val="24"/>
          <w:lang w:val="es-EC"/>
        </w:rPr>
        <w:t xml:space="preserve">Los proyectos deben contemplar una duración </w:t>
      </w:r>
      <w:r w:rsidR="4F1B7FB6" w:rsidRPr="0765D287">
        <w:rPr>
          <w:rFonts w:asciiTheme="minorHAnsi" w:hAnsiTheme="minorHAnsi" w:cstheme="minorBidi"/>
          <w:sz w:val="24"/>
          <w:szCs w:val="24"/>
          <w:lang w:val="es-EC"/>
        </w:rPr>
        <w:t>de</w:t>
      </w:r>
      <w:r w:rsidRPr="0765D287">
        <w:rPr>
          <w:rFonts w:asciiTheme="minorHAnsi" w:hAnsiTheme="minorHAnsi" w:cstheme="minorBidi"/>
          <w:sz w:val="24"/>
          <w:szCs w:val="24"/>
          <w:lang w:val="es-EC"/>
        </w:rPr>
        <w:t xml:space="preserve"> doce </w:t>
      </w:r>
      <w:r w:rsidR="009D76F1" w:rsidRPr="0765D287">
        <w:rPr>
          <w:rFonts w:asciiTheme="minorHAnsi" w:hAnsiTheme="minorHAnsi" w:cstheme="minorBidi"/>
          <w:sz w:val="24"/>
          <w:szCs w:val="24"/>
          <w:lang w:val="es-EC"/>
        </w:rPr>
        <w:t xml:space="preserve">(12) </w:t>
      </w:r>
      <w:r w:rsidRPr="0765D287">
        <w:rPr>
          <w:rFonts w:asciiTheme="minorHAnsi" w:hAnsiTheme="minorHAnsi" w:cstheme="minorBidi"/>
          <w:sz w:val="24"/>
          <w:szCs w:val="24"/>
          <w:lang w:val="es-EC"/>
        </w:rPr>
        <w:t>meses</w:t>
      </w:r>
      <w:r w:rsidR="264600B8" w:rsidRPr="0765D287">
        <w:rPr>
          <w:rFonts w:asciiTheme="minorHAnsi" w:hAnsiTheme="minorHAnsi" w:cstheme="minorBidi"/>
          <w:sz w:val="24"/>
          <w:szCs w:val="24"/>
          <w:lang w:val="es-EC"/>
        </w:rPr>
        <w:t xml:space="preserve"> máximo.</w:t>
      </w:r>
    </w:p>
    <w:p w14:paraId="07632449" w14:textId="77E52ECE" w:rsidR="00FF1389" w:rsidRPr="00331486" w:rsidRDefault="00FF1389" w:rsidP="005B1B47">
      <w:pPr>
        <w:pStyle w:val="Ttulo2"/>
        <w:spacing w:before="240" w:after="120"/>
        <w:rPr>
          <w:rFonts w:ascii="Calibri" w:hAnsi="Calibri" w:cs="Calibri"/>
          <w:color w:val="auto"/>
          <w:sz w:val="24"/>
          <w:szCs w:val="24"/>
          <w:lang w:val="es-EC"/>
        </w:rPr>
      </w:pPr>
      <w:bookmarkStart w:id="10" w:name="_Toc79469061"/>
      <w:r w:rsidRPr="00331486">
        <w:rPr>
          <w:rFonts w:ascii="Calibri" w:hAnsi="Calibri" w:cs="Calibri"/>
          <w:color w:val="auto"/>
          <w:sz w:val="24"/>
          <w:szCs w:val="24"/>
          <w:lang w:val="es-EC"/>
        </w:rPr>
        <w:t>3.</w:t>
      </w:r>
      <w:r w:rsidR="001379D1">
        <w:rPr>
          <w:rFonts w:ascii="Calibri" w:hAnsi="Calibri" w:cs="Calibri"/>
          <w:color w:val="auto"/>
          <w:sz w:val="24"/>
          <w:szCs w:val="24"/>
          <w:lang w:val="es-EC"/>
        </w:rPr>
        <w:t>4</w:t>
      </w:r>
      <w:r w:rsidRPr="00331486">
        <w:rPr>
          <w:rFonts w:ascii="Calibri" w:hAnsi="Calibri" w:cs="Calibri"/>
          <w:color w:val="auto"/>
          <w:sz w:val="24"/>
          <w:szCs w:val="24"/>
          <w:lang w:val="es-EC"/>
        </w:rPr>
        <w:t xml:space="preserve"> Enfoque territorial</w:t>
      </w:r>
      <w:bookmarkEnd w:id="10"/>
    </w:p>
    <w:p w14:paraId="0173B53A" w14:textId="77777777" w:rsidR="00FF1389" w:rsidRPr="00331486" w:rsidRDefault="00FF1389" w:rsidP="00820BD9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331486">
        <w:rPr>
          <w:rFonts w:asciiTheme="minorHAnsi" w:hAnsiTheme="minorHAnsi" w:cstheme="minorHAnsi"/>
          <w:sz w:val="24"/>
          <w:szCs w:val="24"/>
          <w:lang w:val="es-EC"/>
        </w:rPr>
        <w:t>Las propuestas pueden ser presentadas desde todo el territorio nacional.</w:t>
      </w:r>
    </w:p>
    <w:p w14:paraId="4EFC2818" w14:textId="235325BA" w:rsidR="00DB6E6D" w:rsidRPr="00331486" w:rsidRDefault="00DB6E6D" w:rsidP="005B1B47">
      <w:pPr>
        <w:pStyle w:val="Ttulo2"/>
        <w:spacing w:before="240" w:after="120"/>
        <w:rPr>
          <w:rFonts w:ascii="Calibri" w:hAnsi="Calibri" w:cs="Calibri"/>
          <w:color w:val="auto"/>
          <w:sz w:val="24"/>
          <w:szCs w:val="24"/>
          <w:lang w:val="es-EC"/>
        </w:rPr>
      </w:pPr>
      <w:bookmarkStart w:id="11" w:name="_Toc79469062"/>
      <w:r w:rsidRPr="00331486">
        <w:rPr>
          <w:rFonts w:ascii="Calibri" w:hAnsi="Calibri" w:cs="Calibri"/>
          <w:color w:val="auto"/>
          <w:sz w:val="24"/>
          <w:szCs w:val="24"/>
          <w:lang w:val="es-EC"/>
        </w:rPr>
        <w:lastRenderedPageBreak/>
        <w:t>3.</w:t>
      </w:r>
      <w:r w:rsidR="001379D1">
        <w:rPr>
          <w:rFonts w:ascii="Calibri" w:hAnsi="Calibri" w:cs="Calibri"/>
          <w:color w:val="auto"/>
          <w:sz w:val="24"/>
          <w:szCs w:val="24"/>
          <w:lang w:val="es-EC"/>
        </w:rPr>
        <w:t>5</w:t>
      </w:r>
      <w:r w:rsidRPr="00331486">
        <w:rPr>
          <w:rFonts w:ascii="Calibri" w:hAnsi="Calibri" w:cs="Calibri"/>
          <w:color w:val="auto"/>
          <w:sz w:val="24"/>
          <w:szCs w:val="24"/>
          <w:lang w:val="es-EC"/>
        </w:rPr>
        <w:t xml:space="preserve"> </w:t>
      </w:r>
      <w:r w:rsidR="00FF6744" w:rsidRPr="00331486">
        <w:rPr>
          <w:rFonts w:ascii="Calibri" w:hAnsi="Calibri" w:cs="Calibri"/>
          <w:color w:val="auto"/>
          <w:sz w:val="24"/>
          <w:szCs w:val="24"/>
          <w:lang w:val="es-EC"/>
        </w:rPr>
        <w:t>Acerca del</w:t>
      </w:r>
      <w:r w:rsidR="006E5EBB" w:rsidRPr="00331486">
        <w:rPr>
          <w:rFonts w:ascii="Calibri" w:hAnsi="Calibri" w:cs="Calibri"/>
          <w:color w:val="auto"/>
          <w:sz w:val="24"/>
          <w:szCs w:val="24"/>
          <w:lang w:val="es-EC"/>
        </w:rPr>
        <w:t xml:space="preserve"> f</w:t>
      </w:r>
      <w:r w:rsidRPr="00331486">
        <w:rPr>
          <w:rFonts w:ascii="Calibri" w:hAnsi="Calibri" w:cs="Calibri"/>
          <w:color w:val="auto"/>
          <w:sz w:val="24"/>
          <w:szCs w:val="24"/>
          <w:lang w:val="es-EC"/>
        </w:rPr>
        <w:t xml:space="preserve">inanciamiento </w:t>
      </w:r>
      <w:r w:rsidR="00FF6744" w:rsidRPr="00331486">
        <w:rPr>
          <w:rFonts w:ascii="Calibri" w:hAnsi="Calibri" w:cs="Calibri"/>
          <w:color w:val="auto"/>
          <w:sz w:val="24"/>
          <w:szCs w:val="24"/>
          <w:lang w:val="es-EC"/>
        </w:rPr>
        <w:t>de</w:t>
      </w:r>
      <w:r w:rsidRPr="00331486">
        <w:rPr>
          <w:rFonts w:ascii="Calibri" w:hAnsi="Calibri" w:cs="Calibri"/>
          <w:color w:val="auto"/>
          <w:sz w:val="24"/>
          <w:szCs w:val="24"/>
          <w:lang w:val="es-EC"/>
        </w:rPr>
        <w:t xml:space="preserve"> los proyectos</w:t>
      </w:r>
      <w:bookmarkEnd w:id="11"/>
    </w:p>
    <w:p w14:paraId="3A9AF923" w14:textId="00FCB786" w:rsidR="000661CC" w:rsidRDefault="00697081" w:rsidP="00FF674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1486">
        <w:rPr>
          <w:rFonts w:asciiTheme="minorHAnsi" w:hAnsiTheme="minorHAnsi" w:cstheme="minorHAnsi"/>
          <w:sz w:val="24"/>
          <w:szCs w:val="24"/>
          <w:lang w:val="es-EC"/>
        </w:rPr>
        <w:t>Se ha establecido</w:t>
      </w:r>
      <w:r w:rsidR="00FF6744"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016A5"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que el presupuesto de los proyectos a presentarse deberá considerar un mínimo de 50.000 USD </w:t>
      </w:r>
      <w:bookmarkStart w:id="12" w:name="_Hlk12893387"/>
      <w:r w:rsidR="007016A5"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(cincuenta mil dólares de los Estados Unidos de América) </w:t>
      </w:r>
      <w:bookmarkEnd w:id="12"/>
      <w:r w:rsidR="007016A5"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 un máximo de </w:t>
      </w:r>
      <w:r w:rsidR="009D76F1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7016A5"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>00.000 USD (cien mil dólares de los Estados Unidos de América).</w:t>
      </w:r>
    </w:p>
    <w:p w14:paraId="66547F8A" w14:textId="49E4FCCA" w:rsidR="000661CC" w:rsidRDefault="415C49E4" w:rsidP="05967886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Bidi"/>
          <w:sz w:val="24"/>
          <w:szCs w:val="24"/>
          <w:lang w:val="es-EC"/>
        </w:rPr>
      </w:pPr>
      <w:r w:rsidRPr="76A3A787">
        <w:rPr>
          <w:rFonts w:asciiTheme="minorHAnsi" w:hAnsiTheme="minorHAnsi" w:cstheme="minorBidi"/>
          <w:sz w:val="24"/>
          <w:szCs w:val="24"/>
          <w:lang w:val="es-EC"/>
        </w:rPr>
        <w:t xml:space="preserve">El </w:t>
      </w:r>
      <w:r w:rsidR="55CECC7E" w:rsidRPr="76A3A787">
        <w:rPr>
          <w:rFonts w:asciiTheme="minorHAnsi" w:hAnsiTheme="minorHAnsi" w:cstheme="minorBidi"/>
          <w:sz w:val="24"/>
          <w:szCs w:val="24"/>
          <w:lang w:val="es-EC"/>
        </w:rPr>
        <w:t>aporte de</w:t>
      </w:r>
      <w:r w:rsidRPr="76A3A787">
        <w:rPr>
          <w:rFonts w:asciiTheme="minorHAnsi" w:hAnsiTheme="minorHAnsi" w:cstheme="minorBidi"/>
          <w:sz w:val="24"/>
          <w:szCs w:val="24"/>
          <w:lang w:val="es-EC"/>
        </w:rPr>
        <w:t xml:space="preserve"> la</w:t>
      </w:r>
      <w:r w:rsidR="55CECC7E" w:rsidRPr="76A3A787">
        <w:rPr>
          <w:rFonts w:asciiTheme="minorHAnsi" w:hAnsiTheme="minorHAnsi" w:cstheme="minorBidi"/>
          <w:sz w:val="24"/>
          <w:szCs w:val="24"/>
          <w:lang w:val="es-EC"/>
        </w:rPr>
        <w:t xml:space="preserve"> contraparte </w:t>
      </w:r>
      <w:r w:rsidRPr="76A3A787">
        <w:rPr>
          <w:rFonts w:asciiTheme="minorHAnsi" w:hAnsiTheme="minorHAnsi" w:cstheme="minorBidi"/>
          <w:sz w:val="24"/>
          <w:szCs w:val="24"/>
          <w:lang w:val="es-EC"/>
        </w:rPr>
        <w:t xml:space="preserve">debe ser mínimo </w:t>
      </w:r>
      <w:r w:rsidR="55CECC7E" w:rsidRPr="76A3A787">
        <w:rPr>
          <w:rFonts w:asciiTheme="minorHAnsi" w:hAnsiTheme="minorHAnsi" w:cstheme="minorBidi"/>
          <w:sz w:val="24"/>
          <w:szCs w:val="24"/>
          <w:lang w:val="es-EC"/>
        </w:rPr>
        <w:t xml:space="preserve">el 20% del </w:t>
      </w:r>
      <w:r w:rsidR="434124F5" w:rsidRPr="76A3A787">
        <w:rPr>
          <w:rFonts w:asciiTheme="minorHAnsi" w:hAnsiTheme="minorHAnsi" w:cstheme="minorBidi"/>
          <w:sz w:val="24"/>
          <w:szCs w:val="24"/>
          <w:lang w:val="es-EC"/>
        </w:rPr>
        <w:t xml:space="preserve">valor del aporte de GIZ en el </w:t>
      </w:r>
      <w:r w:rsidR="55CECC7E" w:rsidRPr="76A3A787">
        <w:rPr>
          <w:rFonts w:asciiTheme="minorHAnsi" w:hAnsiTheme="minorHAnsi" w:cstheme="minorBidi"/>
          <w:sz w:val="24"/>
          <w:szCs w:val="24"/>
          <w:lang w:val="es-EC"/>
        </w:rPr>
        <w:t>presupuesto</w:t>
      </w:r>
      <w:r w:rsidR="42552B72" w:rsidRPr="76A3A787">
        <w:rPr>
          <w:rFonts w:asciiTheme="minorHAnsi" w:hAnsiTheme="minorHAnsi" w:cstheme="minorBidi"/>
          <w:sz w:val="24"/>
          <w:szCs w:val="24"/>
          <w:lang w:val="es-EC"/>
        </w:rPr>
        <w:t xml:space="preserve"> </w:t>
      </w:r>
      <w:r w:rsidR="55CECC7E" w:rsidRPr="76A3A787">
        <w:rPr>
          <w:rFonts w:asciiTheme="minorHAnsi" w:hAnsiTheme="minorHAnsi" w:cstheme="minorBidi"/>
          <w:sz w:val="24"/>
          <w:szCs w:val="24"/>
          <w:lang w:val="es-EC"/>
        </w:rPr>
        <w:t>del proyecto, valorado en efectivo o en especies por parte del ejecutor del proyecto (</w:t>
      </w:r>
      <w:r w:rsidR="00454A95">
        <w:rPr>
          <w:rFonts w:asciiTheme="minorHAnsi" w:hAnsiTheme="minorHAnsi" w:cstheme="minorBidi"/>
          <w:sz w:val="24"/>
          <w:szCs w:val="24"/>
          <w:lang w:val="es-EC"/>
        </w:rPr>
        <w:t>entidad sin fines de lucro</w:t>
      </w:r>
      <w:r w:rsidR="55CECC7E" w:rsidRPr="76A3A787">
        <w:rPr>
          <w:rFonts w:asciiTheme="minorHAnsi" w:hAnsiTheme="minorHAnsi" w:cstheme="minorBidi"/>
          <w:sz w:val="24"/>
          <w:szCs w:val="24"/>
          <w:lang w:val="es-EC"/>
        </w:rPr>
        <w:t>).</w:t>
      </w:r>
    </w:p>
    <w:p w14:paraId="703C2DCF" w14:textId="281CAB58" w:rsidR="000661CC" w:rsidRDefault="001F3C6A" w:rsidP="001927D2">
      <w:pPr>
        <w:autoSpaceDE w:val="0"/>
        <w:autoSpaceDN w:val="0"/>
        <w:adjustRightInd w:val="0"/>
        <w:spacing w:after="120" w:line="240" w:lineRule="auto"/>
        <w:jc w:val="both"/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</w:pPr>
      <w:r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No </w:t>
      </w:r>
      <w:r w:rsidR="00FF6744"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se permite la </w:t>
      </w:r>
      <w:r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>duplicidad del financiamiento</w:t>
      </w:r>
      <w:r w:rsidRPr="00331486">
        <w:rPr>
          <w:rStyle w:val="Nmerodepgina"/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 El Fondo de Innovación no financia actividades que ya cuentan con el financiamiento de otras entidades</w:t>
      </w:r>
      <w:r w:rsidR="00454A95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 o aquellas que ya han sido seleccionadas en anteriores convocatorias del Fondo de Innovación</w:t>
      </w:r>
      <w:r w:rsidR="00FF6744"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4FB65975" w14:textId="566CF5D2" w:rsidR="001927D2" w:rsidRPr="00331486" w:rsidRDefault="00FF6744" w:rsidP="001927D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CO"/>
        </w:rPr>
      </w:pPr>
      <w:r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El Fondo de Innovación tiene carácter no lucrativo; por lo tanto, sólo se financian </w:t>
      </w:r>
      <w:r w:rsidR="001F3C6A"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proyectos de instituciones privadas </w:t>
      </w:r>
      <w:r w:rsidR="00372947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sin fines lucrativos </w:t>
      </w:r>
      <w:r w:rsidR="001F3C6A"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>en alianzas con instituciones públicas</w:t>
      </w:r>
      <w:r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 y s</w:t>
      </w:r>
      <w:r w:rsidR="001F3C6A"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>e cubrirán únicamente los gastos incurridos durante el período de ejecución del proyecto.</w:t>
      </w:r>
      <w:r w:rsidR="001927D2" w:rsidRPr="00331486">
        <w:rPr>
          <w:rFonts w:asciiTheme="minorHAnsi" w:hAnsiTheme="minorHAnsi" w:cstheme="minorHAnsi"/>
          <w:b/>
          <w:sz w:val="24"/>
          <w:szCs w:val="24"/>
          <w:lang w:val="es-CO"/>
        </w:rPr>
        <w:t xml:space="preserve"> </w:t>
      </w:r>
    </w:p>
    <w:p w14:paraId="2192AFB4" w14:textId="28869774" w:rsidR="001927D2" w:rsidRDefault="001927D2" w:rsidP="00F47A9A">
      <w:pPr>
        <w:spacing w:after="120"/>
        <w:rPr>
          <w:sz w:val="24"/>
          <w:szCs w:val="24"/>
        </w:rPr>
      </w:pPr>
      <w:r w:rsidRPr="0765D287">
        <w:rPr>
          <w:sz w:val="24"/>
          <w:szCs w:val="24"/>
        </w:rPr>
        <w:t xml:space="preserve">El solicitante deberá presentar el presupuesto y el cronograma valorado del proyecto, por fuentes de financiamiento, en el formato </w:t>
      </w:r>
      <w:r w:rsidR="3B850F02" w:rsidRPr="0765D287">
        <w:rPr>
          <w:sz w:val="24"/>
          <w:szCs w:val="24"/>
        </w:rPr>
        <w:t>preestablecido</w:t>
      </w:r>
      <w:r w:rsidR="005C1293" w:rsidRPr="0765D287">
        <w:rPr>
          <w:sz w:val="24"/>
          <w:szCs w:val="24"/>
        </w:rPr>
        <w:t xml:space="preserve"> </w:t>
      </w:r>
      <w:r w:rsidRPr="0765D287">
        <w:rPr>
          <w:sz w:val="24"/>
          <w:szCs w:val="24"/>
        </w:rPr>
        <w:t xml:space="preserve">(Formulario </w:t>
      </w:r>
      <w:r w:rsidR="005C1293" w:rsidRPr="0765D287">
        <w:rPr>
          <w:sz w:val="24"/>
          <w:szCs w:val="24"/>
        </w:rPr>
        <w:t>2</w:t>
      </w:r>
      <w:r w:rsidRPr="0765D287">
        <w:rPr>
          <w:sz w:val="24"/>
          <w:szCs w:val="24"/>
        </w:rPr>
        <w:t>).</w:t>
      </w:r>
    </w:p>
    <w:p w14:paraId="136B49D6" w14:textId="2805DC51" w:rsidR="001927D2" w:rsidRPr="00331486" w:rsidRDefault="7CD50070" w:rsidP="00F47A9A">
      <w:pPr>
        <w:spacing w:after="120"/>
        <w:rPr>
          <w:sz w:val="24"/>
          <w:szCs w:val="24"/>
        </w:rPr>
      </w:pPr>
      <w:r w:rsidRPr="296ED258">
        <w:rPr>
          <w:b/>
          <w:bCs/>
          <w:sz w:val="24"/>
          <w:szCs w:val="24"/>
        </w:rPr>
        <w:t xml:space="preserve">Gastos directos elegibles del proyecto: </w:t>
      </w:r>
      <w:r w:rsidRPr="296ED258">
        <w:rPr>
          <w:sz w:val="24"/>
          <w:szCs w:val="24"/>
        </w:rPr>
        <w:t xml:space="preserve">Serán considerados gastos directos elegibles del proyecto, todos los que correspondan a la ejecución de las actividades específicas contempladas en el </w:t>
      </w:r>
      <w:r w:rsidR="2170664E" w:rsidRPr="296ED258">
        <w:rPr>
          <w:sz w:val="24"/>
          <w:szCs w:val="24"/>
        </w:rPr>
        <w:t xml:space="preserve">perfil del </w:t>
      </w:r>
      <w:r w:rsidRPr="296ED258">
        <w:rPr>
          <w:sz w:val="24"/>
          <w:szCs w:val="24"/>
        </w:rPr>
        <w:t xml:space="preserve">proyecto y en el </w:t>
      </w:r>
      <w:r w:rsidR="7A1101D6" w:rsidRPr="296ED258">
        <w:rPr>
          <w:sz w:val="24"/>
          <w:szCs w:val="24"/>
        </w:rPr>
        <w:t xml:space="preserve">Budget y </w:t>
      </w:r>
      <w:r w:rsidRPr="296ED258">
        <w:rPr>
          <w:sz w:val="24"/>
          <w:szCs w:val="24"/>
        </w:rPr>
        <w:t xml:space="preserve">cronograma valorado de desembolsos. </w:t>
      </w:r>
    </w:p>
    <w:p w14:paraId="15FC481F" w14:textId="50E6CFCC" w:rsidR="001927D2" w:rsidRDefault="7CD50070" w:rsidP="00F47A9A">
      <w:pPr>
        <w:spacing w:after="120"/>
        <w:rPr>
          <w:sz w:val="24"/>
          <w:szCs w:val="24"/>
        </w:rPr>
      </w:pPr>
      <w:r w:rsidRPr="5D795D47">
        <w:rPr>
          <w:b/>
          <w:bCs/>
          <w:sz w:val="24"/>
          <w:szCs w:val="24"/>
        </w:rPr>
        <w:t xml:space="preserve">Gastos de visibilidad: </w:t>
      </w:r>
      <w:r w:rsidRPr="00331486">
        <w:rPr>
          <w:sz w:val="24"/>
          <w:szCs w:val="24"/>
        </w:rPr>
        <w:t xml:space="preserve">Los gastos de visibilidad no podrán superar el </w:t>
      </w:r>
      <w:r w:rsidR="61D48F7F">
        <w:rPr>
          <w:sz w:val="24"/>
          <w:szCs w:val="24"/>
        </w:rPr>
        <w:t>5</w:t>
      </w:r>
      <w:r w:rsidRPr="00331486">
        <w:rPr>
          <w:sz w:val="24"/>
          <w:szCs w:val="24"/>
        </w:rPr>
        <w:t>% del presupues</w:t>
      </w:r>
      <w:r w:rsidR="000B5D2C">
        <w:rPr>
          <w:sz w:val="24"/>
          <w:szCs w:val="24"/>
        </w:rPr>
        <w:softHyphen/>
      </w:r>
      <w:r w:rsidRPr="00331486">
        <w:rPr>
          <w:sz w:val="24"/>
          <w:szCs w:val="24"/>
        </w:rPr>
        <w:t xml:space="preserve">to total. Estos gastos son en función de la promoción y difusión del proyecto como: </w:t>
      </w:r>
      <w:r w:rsidR="31DCCD53" w:rsidRPr="00331486">
        <w:rPr>
          <w:sz w:val="24"/>
          <w:szCs w:val="24"/>
        </w:rPr>
        <w:t xml:space="preserve">plan de comunicación, </w:t>
      </w:r>
      <w:r w:rsidRPr="00331486">
        <w:rPr>
          <w:sz w:val="24"/>
          <w:szCs w:val="24"/>
        </w:rPr>
        <w:t>material de promoción,</w:t>
      </w:r>
      <w:r w:rsidR="3F0352CD" w:rsidRPr="00331486">
        <w:rPr>
          <w:sz w:val="24"/>
          <w:szCs w:val="24"/>
        </w:rPr>
        <w:t xml:space="preserve"> difusión en redes,</w:t>
      </w:r>
      <w:r w:rsidRPr="00331486">
        <w:rPr>
          <w:sz w:val="24"/>
          <w:szCs w:val="24"/>
        </w:rPr>
        <w:t xml:space="preserve"> sistematización del proyecto, eventos de cierre o apertura y otros.</w:t>
      </w:r>
    </w:p>
    <w:p w14:paraId="6D0C2820" w14:textId="78711F9E" w:rsidR="00F63674" w:rsidRPr="00EC1B4A" w:rsidRDefault="1CA66D39" w:rsidP="00F47A9A">
      <w:pPr>
        <w:spacing w:after="120"/>
        <w:rPr>
          <w:sz w:val="24"/>
          <w:szCs w:val="24"/>
        </w:rPr>
      </w:pPr>
      <w:r w:rsidRPr="296ED258">
        <w:rPr>
          <w:b/>
          <w:bCs/>
          <w:sz w:val="24"/>
          <w:szCs w:val="24"/>
        </w:rPr>
        <w:t xml:space="preserve">Gastos de adquisiciones: </w:t>
      </w:r>
      <w:r w:rsidR="11DB5A49" w:rsidRPr="296ED258">
        <w:rPr>
          <w:sz w:val="24"/>
          <w:szCs w:val="24"/>
        </w:rPr>
        <w:t xml:space="preserve">Los gastos para adquisiciones y equipamiento no pueden superar el 50% del valor del aporte de GIZ </w:t>
      </w:r>
      <w:r w:rsidR="262F4FDB" w:rsidRPr="296ED258">
        <w:rPr>
          <w:sz w:val="24"/>
          <w:szCs w:val="24"/>
        </w:rPr>
        <w:t>en el presupuesto del proyecto.</w:t>
      </w:r>
      <w:r w:rsidR="11DB5A49" w:rsidRPr="296ED258">
        <w:rPr>
          <w:sz w:val="24"/>
          <w:szCs w:val="24"/>
        </w:rPr>
        <w:t xml:space="preserve"> </w:t>
      </w:r>
    </w:p>
    <w:p w14:paraId="0A679BA4" w14:textId="48E8663C" w:rsidR="001927D2" w:rsidRPr="00331486" w:rsidRDefault="7CD50070" w:rsidP="296ED258">
      <w:pPr>
        <w:spacing w:after="120"/>
        <w:rPr>
          <w:b/>
          <w:bCs/>
          <w:sz w:val="24"/>
          <w:szCs w:val="24"/>
        </w:rPr>
      </w:pPr>
      <w:r w:rsidRPr="296ED258">
        <w:rPr>
          <w:b/>
          <w:bCs/>
          <w:sz w:val="24"/>
          <w:szCs w:val="24"/>
        </w:rPr>
        <w:t xml:space="preserve">Gastos administrativos elegibles del proyecto: </w:t>
      </w:r>
      <w:r w:rsidRPr="296ED258">
        <w:rPr>
          <w:sz w:val="24"/>
          <w:szCs w:val="24"/>
        </w:rPr>
        <w:t xml:space="preserve">Los gastos administrativos </w:t>
      </w:r>
      <w:r w:rsidR="262F4FDB" w:rsidRPr="296ED258">
        <w:rPr>
          <w:sz w:val="24"/>
          <w:szCs w:val="24"/>
        </w:rPr>
        <w:t xml:space="preserve">(10% del valor del aporte de GIZ </w:t>
      </w:r>
      <w:r w:rsidR="63609054" w:rsidRPr="296ED258">
        <w:rPr>
          <w:sz w:val="24"/>
          <w:szCs w:val="24"/>
        </w:rPr>
        <w:t xml:space="preserve">en el presupuesto del proyecto) </w:t>
      </w:r>
      <w:r w:rsidR="4E503140" w:rsidRPr="296ED258">
        <w:rPr>
          <w:sz w:val="24"/>
          <w:szCs w:val="24"/>
        </w:rPr>
        <w:t>p</w:t>
      </w:r>
      <w:r w:rsidRPr="296ED258">
        <w:rPr>
          <w:sz w:val="24"/>
          <w:szCs w:val="24"/>
        </w:rPr>
        <w:t>odrán estar compuestos por los siguientes rubros:</w:t>
      </w:r>
    </w:p>
    <w:p w14:paraId="4DE5A904" w14:textId="0F1A7491" w:rsidR="004E7241" w:rsidRPr="00331486" w:rsidRDefault="7CD50070" w:rsidP="00554DB7">
      <w:pPr>
        <w:pStyle w:val="Prrafodelista"/>
        <w:numPr>
          <w:ilvl w:val="0"/>
          <w:numId w:val="9"/>
        </w:numPr>
        <w:spacing w:after="60" w:line="257" w:lineRule="auto"/>
        <w:ind w:left="714" w:hanging="357"/>
        <w:contextualSpacing w:val="0"/>
        <w:rPr>
          <w:sz w:val="24"/>
          <w:szCs w:val="24"/>
        </w:rPr>
      </w:pPr>
      <w:r w:rsidRPr="296ED258">
        <w:rPr>
          <w:sz w:val="24"/>
          <w:szCs w:val="24"/>
        </w:rPr>
        <w:t xml:space="preserve">Honorarios y/o sueldos del </w:t>
      </w:r>
      <w:r w:rsidR="0CED851F" w:rsidRPr="296ED258">
        <w:rPr>
          <w:sz w:val="24"/>
          <w:szCs w:val="24"/>
        </w:rPr>
        <w:t xml:space="preserve">coordinador, </w:t>
      </w:r>
      <w:r w:rsidRPr="296ED258">
        <w:rPr>
          <w:sz w:val="24"/>
          <w:szCs w:val="24"/>
        </w:rPr>
        <w:t>administrador</w:t>
      </w:r>
      <w:r w:rsidR="68075058" w:rsidRPr="296ED258">
        <w:rPr>
          <w:sz w:val="24"/>
          <w:szCs w:val="24"/>
        </w:rPr>
        <w:t>,</w:t>
      </w:r>
      <w:r w:rsidRPr="296ED258">
        <w:rPr>
          <w:sz w:val="24"/>
          <w:szCs w:val="24"/>
        </w:rPr>
        <w:t xml:space="preserve"> financiero, contador</w:t>
      </w:r>
      <w:r w:rsidR="18315A03" w:rsidRPr="296ED258">
        <w:rPr>
          <w:sz w:val="24"/>
          <w:szCs w:val="24"/>
        </w:rPr>
        <w:t>, técnico</w:t>
      </w:r>
      <w:r w:rsidRPr="296ED258">
        <w:rPr>
          <w:sz w:val="24"/>
          <w:szCs w:val="24"/>
        </w:rPr>
        <w:t xml:space="preserve"> y/o personal administrativo de apoyo;</w:t>
      </w:r>
    </w:p>
    <w:p w14:paraId="7E91E015" w14:textId="77777777" w:rsidR="001927D2" w:rsidRPr="00331486" w:rsidRDefault="001927D2" w:rsidP="00554DB7">
      <w:pPr>
        <w:pStyle w:val="Prrafodelista"/>
        <w:numPr>
          <w:ilvl w:val="0"/>
          <w:numId w:val="9"/>
        </w:numPr>
        <w:spacing w:after="60" w:line="257" w:lineRule="auto"/>
        <w:ind w:left="714" w:hanging="357"/>
        <w:contextualSpacing w:val="0"/>
        <w:rPr>
          <w:sz w:val="24"/>
          <w:szCs w:val="24"/>
        </w:rPr>
      </w:pPr>
      <w:r w:rsidRPr="00331486">
        <w:rPr>
          <w:sz w:val="24"/>
          <w:szCs w:val="24"/>
        </w:rPr>
        <w:t>Materiales y útiles de oficina;</w:t>
      </w:r>
    </w:p>
    <w:p w14:paraId="3D4E7978" w14:textId="77777777" w:rsidR="001927D2" w:rsidRPr="00331486" w:rsidRDefault="001927D2" w:rsidP="00F47A9A">
      <w:pPr>
        <w:pStyle w:val="Prrafodelista"/>
        <w:numPr>
          <w:ilvl w:val="0"/>
          <w:numId w:val="9"/>
        </w:numPr>
        <w:spacing w:after="240" w:line="257" w:lineRule="auto"/>
        <w:ind w:left="714" w:hanging="357"/>
        <w:contextualSpacing w:val="0"/>
        <w:rPr>
          <w:sz w:val="24"/>
          <w:szCs w:val="24"/>
        </w:rPr>
      </w:pPr>
      <w:r w:rsidRPr="00331486">
        <w:rPr>
          <w:sz w:val="24"/>
          <w:szCs w:val="24"/>
        </w:rPr>
        <w:t>Servicios básicos (luz, agua, teléfono, correo, e internet);</w:t>
      </w:r>
    </w:p>
    <w:p w14:paraId="0696C38B" w14:textId="77777777" w:rsidR="001927D2" w:rsidRPr="00331486" w:rsidRDefault="001927D2" w:rsidP="00F47A9A">
      <w:pPr>
        <w:spacing w:after="120" w:line="257" w:lineRule="auto"/>
        <w:rPr>
          <w:sz w:val="24"/>
          <w:szCs w:val="24"/>
        </w:rPr>
      </w:pPr>
      <w:r w:rsidRPr="00331486">
        <w:rPr>
          <w:b/>
          <w:sz w:val="24"/>
          <w:szCs w:val="24"/>
        </w:rPr>
        <w:t xml:space="preserve">Gastos no elegibles del proyecto: </w:t>
      </w:r>
      <w:r w:rsidRPr="00331486">
        <w:rPr>
          <w:sz w:val="24"/>
          <w:szCs w:val="24"/>
        </w:rPr>
        <w:t>No se consideran para el proyecto los siguientes gastos:</w:t>
      </w:r>
    </w:p>
    <w:p w14:paraId="68306315" w14:textId="77777777" w:rsidR="001927D2" w:rsidRPr="00331486" w:rsidRDefault="001927D2" w:rsidP="005B1B47">
      <w:pPr>
        <w:pStyle w:val="Prrafodelista"/>
        <w:numPr>
          <w:ilvl w:val="0"/>
          <w:numId w:val="10"/>
        </w:numPr>
        <w:spacing w:after="120" w:line="257" w:lineRule="auto"/>
        <w:ind w:left="714" w:hanging="357"/>
        <w:contextualSpacing w:val="0"/>
        <w:rPr>
          <w:sz w:val="24"/>
          <w:szCs w:val="24"/>
        </w:rPr>
      </w:pPr>
      <w:r w:rsidRPr="5D795D47">
        <w:rPr>
          <w:sz w:val="24"/>
          <w:szCs w:val="24"/>
        </w:rPr>
        <w:t>Adquisición de vehículos;</w:t>
      </w:r>
    </w:p>
    <w:p w14:paraId="2356151E" w14:textId="4A299FA0" w:rsidR="001927D2" w:rsidRPr="00331486" w:rsidRDefault="19050EBE" w:rsidP="005B1B47">
      <w:pPr>
        <w:pStyle w:val="Prrafodelista"/>
        <w:numPr>
          <w:ilvl w:val="0"/>
          <w:numId w:val="10"/>
        </w:numPr>
        <w:spacing w:after="120" w:line="257" w:lineRule="auto"/>
        <w:ind w:left="714" w:hanging="357"/>
        <w:contextualSpacing w:val="0"/>
        <w:rPr>
          <w:sz w:val="24"/>
          <w:szCs w:val="24"/>
        </w:rPr>
      </w:pPr>
      <w:r w:rsidRPr="4A3F627A">
        <w:rPr>
          <w:sz w:val="24"/>
          <w:szCs w:val="24"/>
        </w:rPr>
        <w:t>I</w:t>
      </w:r>
      <w:r w:rsidR="42D42098" w:rsidRPr="4A3F627A">
        <w:rPr>
          <w:sz w:val="24"/>
          <w:szCs w:val="24"/>
        </w:rPr>
        <w:t>ntereses bancarios;</w:t>
      </w:r>
    </w:p>
    <w:p w14:paraId="3874D65F" w14:textId="3F7C2D12" w:rsidR="001927D2" w:rsidRDefault="001927D2" w:rsidP="005B1B47">
      <w:pPr>
        <w:pStyle w:val="Prrafodelista"/>
        <w:numPr>
          <w:ilvl w:val="0"/>
          <w:numId w:val="10"/>
        </w:numPr>
        <w:spacing w:after="120" w:line="257" w:lineRule="auto"/>
        <w:ind w:left="714" w:hanging="357"/>
        <w:contextualSpacing w:val="0"/>
        <w:rPr>
          <w:sz w:val="24"/>
          <w:szCs w:val="24"/>
        </w:rPr>
      </w:pPr>
      <w:r w:rsidRPr="5D795D47">
        <w:rPr>
          <w:sz w:val="24"/>
          <w:szCs w:val="24"/>
        </w:rPr>
        <w:lastRenderedPageBreak/>
        <w:t>Los gastos de garantías bancarias o pólizas de seguros;</w:t>
      </w:r>
    </w:p>
    <w:p w14:paraId="19D9DBDD" w14:textId="22B6544E" w:rsidR="00DF484C" w:rsidRPr="00331486" w:rsidRDefault="00DF484C" w:rsidP="005B1B47">
      <w:pPr>
        <w:pStyle w:val="Prrafodelista"/>
        <w:numPr>
          <w:ilvl w:val="0"/>
          <w:numId w:val="10"/>
        </w:numPr>
        <w:spacing w:after="120" w:line="257" w:lineRule="auto"/>
        <w:ind w:left="714" w:hanging="357"/>
        <w:contextualSpacing w:val="0"/>
        <w:rPr>
          <w:sz w:val="24"/>
          <w:szCs w:val="24"/>
        </w:rPr>
      </w:pPr>
      <w:r w:rsidRPr="5D795D47">
        <w:rPr>
          <w:sz w:val="24"/>
          <w:szCs w:val="24"/>
        </w:rPr>
        <w:t>El IVA (a menos que el receptor del financiamiento declare por escrito a GIZ que no hará uso del crédito tributario)</w:t>
      </w:r>
    </w:p>
    <w:p w14:paraId="7550D65F" w14:textId="1990DB05" w:rsidR="001927D2" w:rsidRPr="00331486" w:rsidRDefault="001927D2" w:rsidP="005B1B47">
      <w:pPr>
        <w:pStyle w:val="Prrafodelista"/>
        <w:numPr>
          <w:ilvl w:val="0"/>
          <w:numId w:val="10"/>
        </w:numPr>
        <w:spacing w:after="120" w:line="257" w:lineRule="auto"/>
        <w:ind w:left="714" w:hanging="357"/>
        <w:contextualSpacing w:val="0"/>
        <w:rPr>
          <w:sz w:val="24"/>
          <w:szCs w:val="24"/>
        </w:rPr>
      </w:pPr>
      <w:r w:rsidRPr="5D795D47">
        <w:rPr>
          <w:sz w:val="24"/>
          <w:szCs w:val="24"/>
        </w:rPr>
        <w:t>Las construcciones</w:t>
      </w:r>
      <w:r w:rsidR="2DFFA75E" w:rsidRPr="5D795D47">
        <w:rPr>
          <w:sz w:val="24"/>
          <w:szCs w:val="24"/>
        </w:rPr>
        <w:t xml:space="preserve"> </w:t>
      </w:r>
    </w:p>
    <w:p w14:paraId="393CEEE0" w14:textId="77777777" w:rsidR="001927D2" w:rsidRPr="00331486" w:rsidRDefault="001927D2" w:rsidP="005B1B47">
      <w:pPr>
        <w:pStyle w:val="Prrafodelista"/>
        <w:numPr>
          <w:ilvl w:val="0"/>
          <w:numId w:val="10"/>
        </w:numPr>
        <w:spacing w:after="120" w:line="257" w:lineRule="auto"/>
        <w:ind w:left="714" w:hanging="357"/>
        <w:contextualSpacing w:val="0"/>
        <w:rPr>
          <w:sz w:val="24"/>
          <w:szCs w:val="24"/>
        </w:rPr>
      </w:pPr>
      <w:r w:rsidRPr="5D795D47">
        <w:rPr>
          <w:sz w:val="24"/>
          <w:szCs w:val="24"/>
        </w:rPr>
        <w:t>Las compras de terrenos o edificios;</w:t>
      </w:r>
    </w:p>
    <w:p w14:paraId="71A4E4A8" w14:textId="77777777" w:rsidR="001927D2" w:rsidRPr="00331486" w:rsidRDefault="001927D2" w:rsidP="005B1B47">
      <w:pPr>
        <w:pStyle w:val="Prrafodelista"/>
        <w:numPr>
          <w:ilvl w:val="0"/>
          <w:numId w:val="10"/>
        </w:numPr>
        <w:spacing w:after="120" w:line="257" w:lineRule="auto"/>
        <w:ind w:left="714" w:hanging="357"/>
        <w:contextualSpacing w:val="0"/>
        <w:rPr>
          <w:sz w:val="24"/>
          <w:szCs w:val="24"/>
        </w:rPr>
      </w:pPr>
      <w:r w:rsidRPr="5D795D47">
        <w:rPr>
          <w:sz w:val="24"/>
          <w:szCs w:val="24"/>
        </w:rPr>
        <w:t>Las provisiones para posibles pérdidas o deudas;</w:t>
      </w:r>
    </w:p>
    <w:p w14:paraId="5DE506B4" w14:textId="77777777" w:rsidR="001927D2" w:rsidRPr="00331486" w:rsidRDefault="001927D2" w:rsidP="5D795D47">
      <w:pPr>
        <w:pStyle w:val="Prrafodelista"/>
        <w:numPr>
          <w:ilvl w:val="0"/>
          <w:numId w:val="10"/>
        </w:numPr>
        <w:spacing w:after="120" w:line="257" w:lineRule="auto"/>
        <w:ind w:left="714" w:hanging="357"/>
        <w:rPr>
          <w:rFonts w:cs="Calibri"/>
          <w:sz w:val="24"/>
          <w:szCs w:val="24"/>
        </w:rPr>
      </w:pPr>
      <w:r w:rsidRPr="5D795D47">
        <w:rPr>
          <w:sz w:val="24"/>
          <w:szCs w:val="24"/>
        </w:rPr>
        <w:t>En general todos los gastos incurridos por el ejecutor antes de la suscripción del convenio de financiamiento no reembolsable y posteriores a la vigencia del plazo del convenio.</w:t>
      </w:r>
    </w:p>
    <w:p w14:paraId="363F0307" w14:textId="7CD209D8" w:rsidR="001927D2" w:rsidRPr="00331486" w:rsidRDefault="001927D2" w:rsidP="00F47A9A">
      <w:pPr>
        <w:spacing w:after="120"/>
        <w:rPr>
          <w:sz w:val="24"/>
          <w:szCs w:val="24"/>
        </w:rPr>
      </w:pPr>
      <w:r w:rsidRPr="5D795D47">
        <w:rPr>
          <w:b/>
          <w:bCs/>
          <w:sz w:val="24"/>
          <w:szCs w:val="24"/>
        </w:rPr>
        <w:t xml:space="preserve">Aporte de la contraparte: </w:t>
      </w:r>
      <w:r w:rsidRPr="5D795D47">
        <w:rPr>
          <w:sz w:val="24"/>
          <w:szCs w:val="24"/>
        </w:rPr>
        <w:t>El ejecutor tiene la obligación de aportar al menos el 20% del presupuesto total como contraparte en efectivo o en especies</w:t>
      </w:r>
      <w:r w:rsidR="5B7A618D" w:rsidRPr="5D795D47">
        <w:rPr>
          <w:sz w:val="24"/>
          <w:szCs w:val="24"/>
        </w:rPr>
        <w:t xml:space="preserve"> (sueldos, oficina, equipos y materiales de oficina)</w:t>
      </w:r>
      <w:r w:rsidRPr="5D795D47">
        <w:rPr>
          <w:sz w:val="24"/>
          <w:szCs w:val="24"/>
        </w:rPr>
        <w:t xml:space="preserve">. </w:t>
      </w:r>
    </w:p>
    <w:p w14:paraId="3526DE9F" w14:textId="3A451A5E" w:rsidR="00FF1389" w:rsidRPr="00331486" w:rsidRDefault="00DB6E6D" w:rsidP="005B1B47">
      <w:pPr>
        <w:pStyle w:val="Ttulo2"/>
        <w:spacing w:before="240" w:after="120"/>
        <w:rPr>
          <w:rFonts w:ascii="Calibri" w:hAnsi="Calibri" w:cs="Calibri"/>
          <w:color w:val="auto"/>
          <w:sz w:val="24"/>
          <w:szCs w:val="24"/>
          <w:lang w:val="es-EC"/>
        </w:rPr>
      </w:pPr>
      <w:bookmarkStart w:id="13" w:name="_Toc79469063"/>
      <w:r w:rsidRPr="00331486">
        <w:rPr>
          <w:rFonts w:ascii="Calibri" w:hAnsi="Calibri" w:cs="Calibri"/>
          <w:color w:val="auto"/>
          <w:sz w:val="24"/>
          <w:szCs w:val="24"/>
          <w:lang w:val="es-EC"/>
        </w:rPr>
        <w:t>3.</w:t>
      </w:r>
      <w:r w:rsidR="001379D1">
        <w:rPr>
          <w:rFonts w:ascii="Calibri" w:hAnsi="Calibri" w:cs="Calibri"/>
          <w:color w:val="auto"/>
          <w:sz w:val="24"/>
          <w:szCs w:val="24"/>
          <w:lang w:val="es-EC"/>
        </w:rPr>
        <w:t>6</w:t>
      </w:r>
      <w:r w:rsidRPr="00331486">
        <w:rPr>
          <w:rFonts w:ascii="Calibri" w:hAnsi="Calibri" w:cs="Calibri"/>
          <w:color w:val="auto"/>
          <w:sz w:val="24"/>
          <w:szCs w:val="24"/>
          <w:lang w:val="es-EC"/>
        </w:rPr>
        <w:t xml:space="preserve"> </w:t>
      </w:r>
      <w:r w:rsidR="00FF1389" w:rsidRPr="00331486">
        <w:rPr>
          <w:rFonts w:ascii="Calibri" w:hAnsi="Calibri" w:cs="Calibri"/>
          <w:color w:val="auto"/>
          <w:sz w:val="24"/>
          <w:szCs w:val="24"/>
          <w:lang w:val="es-EC"/>
        </w:rPr>
        <w:t>Aspectos</w:t>
      </w:r>
      <w:r w:rsidR="008914D9" w:rsidRPr="00331486">
        <w:rPr>
          <w:rFonts w:ascii="Calibri" w:hAnsi="Calibri" w:cs="Calibri"/>
          <w:color w:val="auto"/>
          <w:sz w:val="24"/>
          <w:szCs w:val="24"/>
          <w:lang w:val="es-EC"/>
        </w:rPr>
        <w:t xml:space="preserve"> adicionales</w:t>
      </w:r>
      <w:r w:rsidR="00FF1389" w:rsidRPr="00331486">
        <w:rPr>
          <w:rFonts w:ascii="Calibri" w:hAnsi="Calibri" w:cs="Calibri"/>
          <w:color w:val="auto"/>
          <w:sz w:val="24"/>
          <w:szCs w:val="24"/>
          <w:lang w:val="es-EC"/>
        </w:rPr>
        <w:t xml:space="preserve"> importantes para tomar en consideración</w:t>
      </w:r>
      <w:bookmarkEnd w:id="13"/>
    </w:p>
    <w:p w14:paraId="2F373DB9" w14:textId="02152E20" w:rsidR="00F83D7B" w:rsidRPr="00331486" w:rsidRDefault="44BCB94D" w:rsidP="296ED25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Bidi"/>
          <w:sz w:val="24"/>
          <w:szCs w:val="24"/>
          <w:lang w:val="es-EC"/>
        </w:rPr>
      </w:pPr>
      <w:r w:rsidRPr="296ED258">
        <w:rPr>
          <w:rFonts w:asciiTheme="minorHAnsi" w:hAnsiTheme="minorHAnsi" w:cstheme="minorBidi"/>
          <w:sz w:val="24"/>
          <w:szCs w:val="24"/>
          <w:lang w:val="es-EC"/>
        </w:rPr>
        <w:t xml:space="preserve">Las propuestas de proyectos </w:t>
      </w:r>
      <w:r w:rsidR="5EDD43B5" w:rsidRPr="296ED258">
        <w:rPr>
          <w:rFonts w:asciiTheme="minorHAnsi" w:hAnsiTheme="minorHAnsi" w:cstheme="minorBidi"/>
          <w:sz w:val="24"/>
          <w:szCs w:val="24"/>
          <w:lang w:val="es-EC"/>
        </w:rPr>
        <w:t>debe</w:t>
      </w:r>
      <w:r w:rsidR="61D48F7F" w:rsidRPr="296ED258">
        <w:rPr>
          <w:rFonts w:asciiTheme="minorHAnsi" w:hAnsiTheme="minorHAnsi" w:cstheme="minorBidi"/>
          <w:sz w:val="24"/>
          <w:szCs w:val="24"/>
          <w:lang w:val="es-EC"/>
        </w:rPr>
        <w:t>rán</w:t>
      </w:r>
      <w:r w:rsidR="5EDD43B5" w:rsidRPr="296ED258">
        <w:rPr>
          <w:rFonts w:asciiTheme="minorHAnsi" w:hAnsiTheme="minorHAnsi" w:cstheme="minorBidi"/>
          <w:sz w:val="24"/>
          <w:szCs w:val="24"/>
          <w:lang w:val="es-EC"/>
        </w:rPr>
        <w:t xml:space="preserve"> ser presentadas en forma conjunta por una entidad del sector privado </w:t>
      </w:r>
      <w:r w:rsidR="63609054" w:rsidRPr="296ED258">
        <w:rPr>
          <w:rFonts w:asciiTheme="minorHAnsi" w:hAnsiTheme="minorHAnsi" w:cstheme="minorBidi"/>
          <w:sz w:val="24"/>
          <w:szCs w:val="24"/>
          <w:lang w:val="es-EC"/>
        </w:rPr>
        <w:t xml:space="preserve">sin fines de lucro </w:t>
      </w:r>
      <w:r w:rsidR="5EDD43B5" w:rsidRPr="296ED258">
        <w:rPr>
          <w:rFonts w:asciiTheme="minorHAnsi" w:hAnsiTheme="minorHAnsi" w:cstheme="minorBidi"/>
          <w:sz w:val="24"/>
          <w:szCs w:val="24"/>
          <w:lang w:val="es-EC"/>
        </w:rPr>
        <w:t>y una institución pública como socio en el proyecto. Ambos actores debe</w:t>
      </w:r>
      <w:r w:rsidR="7A248DC8" w:rsidRPr="296ED258">
        <w:rPr>
          <w:rFonts w:asciiTheme="minorHAnsi" w:hAnsiTheme="minorHAnsi" w:cstheme="minorBidi"/>
          <w:sz w:val="24"/>
          <w:szCs w:val="24"/>
          <w:lang w:val="es-EC"/>
        </w:rPr>
        <w:t>rán</w:t>
      </w:r>
      <w:r w:rsidR="5EDD43B5" w:rsidRPr="296ED258">
        <w:rPr>
          <w:rFonts w:asciiTheme="minorHAnsi" w:hAnsiTheme="minorHAnsi" w:cstheme="minorBidi"/>
          <w:sz w:val="24"/>
          <w:szCs w:val="24"/>
          <w:lang w:val="es-EC"/>
        </w:rPr>
        <w:t xml:space="preserve"> estar relacionados y/o competentes en el área de la </w:t>
      </w:r>
      <w:r w:rsidR="27E9CC3B" w:rsidRPr="296ED258">
        <w:rPr>
          <w:rFonts w:asciiTheme="minorHAnsi" w:hAnsiTheme="minorHAnsi" w:cstheme="minorBidi"/>
          <w:sz w:val="24"/>
          <w:szCs w:val="24"/>
          <w:lang w:val="es-EC"/>
        </w:rPr>
        <w:t xml:space="preserve">reactivación </w:t>
      </w:r>
      <w:r w:rsidR="27C82FD6" w:rsidRPr="296ED258">
        <w:rPr>
          <w:rFonts w:asciiTheme="minorHAnsi" w:hAnsiTheme="minorHAnsi" w:cstheme="minorBidi"/>
          <w:sz w:val="24"/>
          <w:szCs w:val="24"/>
          <w:lang w:val="es-EC"/>
        </w:rPr>
        <w:t>económica y social</w:t>
      </w:r>
      <w:r w:rsidR="5159C3FA" w:rsidRPr="296ED258">
        <w:rPr>
          <w:rFonts w:asciiTheme="minorHAnsi" w:hAnsiTheme="minorHAnsi" w:cstheme="minorBidi"/>
          <w:sz w:val="24"/>
          <w:szCs w:val="24"/>
          <w:lang w:val="es-EC"/>
        </w:rPr>
        <w:t>. Si el proyecto lo amerita, p</w:t>
      </w:r>
      <w:r w:rsidR="7A248DC8" w:rsidRPr="296ED258">
        <w:rPr>
          <w:rFonts w:asciiTheme="minorHAnsi" w:hAnsiTheme="minorHAnsi" w:cstheme="minorBidi"/>
          <w:sz w:val="24"/>
          <w:szCs w:val="24"/>
          <w:lang w:val="es-EC"/>
        </w:rPr>
        <w:t>odrá</w:t>
      </w:r>
      <w:r w:rsidR="5159C3FA" w:rsidRPr="296ED258">
        <w:rPr>
          <w:rFonts w:asciiTheme="minorHAnsi" w:hAnsiTheme="minorHAnsi" w:cstheme="minorBidi"/>
          <w:sz w:val="24"/>
          <w:szCs w:val="24"/>
          <w:lang w:val="es-EC"/>
        </w:rPr>
        <w:t>n participar más entidades, tanto públicas como privadas, en calidad de socios.</w:t>
      </w:r>
    </w:p>
    <w:p w14:paraId="7547B261" w14:textId="683FA311" w:rsidR="00D6728C" w:rsidRPr="00331486" w:rsidRDefault="5159C3FA" w:rsidP="296ED25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Bidi"/>
          <w:sz w:val="24"/>
          <w:szCs w:val="24"/>
          <w:lang w:val="es-EC"/>
        </w:rPr>
      </w:pPr>
      <w:r w:rsidRPr="296ED258">
        <w:rPr>
          <w:rFonts w:asciiTheme="minorHAnsi" w:hAnsiTheme="minorHAnsi" w:cstheme="minorBidi"/>
          <w:sz w:val="24"/>
          <w:szCs w:val="24"/>
          <w:lang w:val="es-EC"/>
        </w:rPr>
        <w:t>El financiamiento de los proyectos seleccionados sólo p</w:t>
      </w:r>
      <w:r w:rsidR="7A248DC8" w:rsidRPr="296ED258">
        <w:rPr>
          <w:rFonts w:asciiTheme="minorHAnsi" w:hAnsiTheme="minorHAnsi" w:cstheme="minorBidi"/>
          <w:sz w:val="24"/>
          <w:szCs w:val="24"/>
          <w:lang w:val="es-EC"/>
        </w:rPr>
        <w:t>odrá</w:t>
      </w:r>
      <w:r w:rsidRPr="296ED258">
        <w:rPr>
          <w:rFonts w:asciiTheme="minorHAnsi" w:hAnsiTheme="minorHAnsi" w:cstheme="minorBidi"/>
          <w:sz w:val="24"/>
          <w:szCs w:val="24"/>
          <w:lang w:val="es-EC"/>
        </w:rPr>
        <w:t xml:space="preserve"> ser transferido a los actores del sector privado </w:t>
      </w:r>
      <w:r w:rsidR="27E9CC3B" w:rsidRPr="296ED258">
        <w:rPr>
          <w:rFonts w:asciiTheme="minorHAnsi" w:hAnsiTheme="minorHAnsi" w:cstheme="minorBidi"/>
          <w:sz w:val="24"/>
          <w:szCs w:val="24"/>
          <w:lang w:val="es-EC"/>
        </w:rPr>
        <w:t xml:space="preserve">sin fines de lucro </w:t>
      </w:r>
      <w:r w:rsidRPr="296ED258">
        <w:rPr>
          <w:rFonts w:asciiTheme="minorHAnsi" w:hAnsiTheme="minorHAnsi" w:cstheme="minorBidi"/>
          <w:sz w:val="24"/>
          <w:szCs w:val="24"/>
          <w:lang w:val="es-EC"/>
        </w:rPr>
        <w:t>y est</w:t>
      </w:r>
      <w:r w:rsidR="7A248DC8" w:rsidRPr="296ED258">
        <w:rPr>
          <w:rFonts w:asciiTheme="minorHAnsi" w:hAnsiTheme="minorHAnsi" w:cstheme="minorBidi"/>
          <w:sz w:val="24"/>
          <w:szCs w:val="24"/>
          <w:lang w:val="es-EC"/>
        </w:rPr>
        <w:t>ará</w:t>
      </w:r>
      <w:r w:rsidRPr="296ED258">
        <w:rPr>
          <w:rFonts w:asciiTheme="minorHAnsi" w:hAnsiTheme="minorHAnsi" w:cstheme="minorBidi"/>
          <w:sz w:val="24"/>
          <w:szCs w:val="24"/>
          <w:lang w:val="es-EC"/>
        </w:rPr>
        <w:t xml:space="preserve"> estrictamente destinado a la realización del proyecto y sin fines lucrativos para la entidad privada ni para ningun</w:t>
      </w:r>
      <w:r w:rsidR="61D48F7F" w:rsidRPr="296ED258">
        <w:rPr>
          <w:rFonts w:asciiTheme="minorHAnsi" w:hAnsiTheme="minorHAnsi" w:cstheme="minorBidi"/>
          <w:sz w:val="24"/>
          <w:szCs w:val="24"/>
          <w:lang w:val="es-EC"/>
        </w:rPr>
        <w:t>a</w:t>
      </w:r>
      <w:r w:rsidRPr="296ED258">
        <w:rPr>
          <w:rFonts w:asciiTheme="minorHAnsi" w:hAnsiTheme="minorHAnsi" w:cstheme="minorBidi"/>
          <w:sz w:val="24"/>
          <w:szCs w:val="24"/>
          <w:lang w:val="es-EC"/>
        </w:rPr>
        <w:t xml:space="preserve"> de las entidades socias del proyecto.</w:t>
      </w:r>
    </w:p>
    <w:p w14:paraId="5A931AB7" w14:textId="371A9C18" w:rsidR="000F5D9B" w:rsidRPr="00331486" w:rsidRDefault="000F5D9B" w:rsidP="000661C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331486">
        <w:rPr>
          <w:rFonts w:asciiTheme="minorHAnsi" w:hAnsiTheme="minorHAnsi" w:cstheme="minorHAnsi"/>
          <w:sz w:val="24"/>
          <w:szCs w:val="24"/>
          <w:lang w:val="es-EC"/>
        </w:rPr>
        <w:t>Los proponentes de los proyectos debe</w:t>
      </w:r>
      <w:r w:rsidR="00D304C8">
        <w:rPr>
          <w:rFonts w:asciiTheme="minorHAnsi" w:hAnsiTheme="minorHAnsi" w:cstheme="minorHAnsi"/>
          <w:sz w:val="24"/>
          <w:szCs w:val="24"/>
          <w:lang w:val="es-EC"/>
        </w:rPr>
        <w:t>rán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unir esfuerzos y conformar alianzas estratégicas con instituciones y entidades del sector público y privado con la finalidad de alcanzar los propósitos de desarrollo y generar así impactos más valiosos. </w:t>
      </w:r>
    </w:p>
    <w:p w14:paraId="5874B279" w14:textId="2CD022F6" w:rsidR="00D6728C" w:rsidRPr="00331486" w:rsidRDefault="00D6728C" w:rsidP="000661C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Estas alianzas </w:t>
      </w:r>
      <w:r w:rsidR="006826CC"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público-privadas 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deben </w:t>
      </w:r>
      <w:r w:rsidR="000F5D9B"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además 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demostrar un aporte técnico y/o económico al proyecto, y participar en el diseño y ejecución de las actividades del proyecto. </w:t>
      </w:r>
      <w:r w:rsidR="006826CC" w:rsidRPr="00331486">
        <w:rPr>
          <w:rFonts w:asciiTheme="minorHAnsi" w:hAnsiTheme="minorHAnsi" w:cstheme="minorHAnsi"/>
          <w:sz w:val="24"/>
          <w:szCs w:val="24"/>
          <w:lang w:val="es-EC"/>
        </w:rPr>
        <w:t>Es imprescindible que los postulantes realicen un proceso de construcción participativa con las entidades socias para el desarrollo de las propuestas de proyectos, involucrando a todos los actores socios que estarán vinculados en su ejecución.</w:t>
      </w:r>
      <w:r w:rsidR="00D613E5"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Además, estas alianzas debe</w:t>
      </w:r>
      <w:r w:rsidR="00F53808">
        <w:rPr>
          <w:rFonts w:asciiTheme="minorHAnsi" w:hAnsiTheme="minorHAnsi" w:cstheme="minorHAnsi"/>
          <w:sz w:val="24"/>
          <w:szCs w:val="24"/>
          <w:lang w:val="es-EC"/>
        </w:rPr>
        <w:t>rán</w:t>
      </w:r>
      <w:r w:rsidR="00D613E5"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estar respaldadas mediante acuerdos, cartas de entendimiento o convenios suscritos entre los actores.</w:t>
      </w:r>
    </w:p>
    <w:p w14:paraId="7B478BC8" w14:textId="77777777" w:rsidR="00071139" w:rsidRPr="00BF7495" w:rsidRDefault="00071139" w:rsidP="001379D1">
      <w:pPr>
        <w:pStyle w:val="Ttulo1"/>
        <w:numPr>
          <w:ilvl w:val="0"/>
          <w:numId w:val="25"/>
        </w:numPr>
        <w:spacing w:after="120"/>
        <w:rPr>
          <w:rStyle w:val="Nmerodepgina"/>
          <w:rFonts w:ascii="Calibri" w:hAnsi="Calibri" w:cs="Calibri"/>
          <w:b/>
          <w:color w:val="000000" w:themeColor="text1"/>
          <w:sz w:val="28"/>
          <w:szCs w:val="28"/>
        </w:rPr>
      </w:pPr>
      <w:bookmarkStart w:id="14" w:name="_Toc79469064"/>
      <w:r w:rsidRPr="00BF7495">
        <w:rPr>
          <w:rStyle w:val="Nmerodepgina"/>
          <w:rFonts w:ascii="Calibri" w:hAnsi="Calibri" w:cs="Calibri"/>
          <w:b/>
          <w:color w:val="000000" w:themeColor="text1"/>
          <w:sz w:val="28"/>
          <w:szCs w:val="28"/>
        </w:rPr>
        <w:t>ACTORES QUE PUEDEN ACCEDER AL FONDO DE INNOVACIÓN</w:t>
      </w:r>
      <w:bookmarkEnd w:id="14"/>
    </w:p>
    <w:p w14:paraId="02CA7564" w14:textId="77777777" w:rsidR="00860FDF" w:rsidRPr="00331486" w:rsidRDefault="00860FDF" w:rsidP="005B1B47">
      <w:pPr>
        <w:pStyle w:val="Ttulo2"/>
        <w:spacing w:after="120"/>
        <w:rPr>
          <w:rFonts w:ascii="Calibri" w:hAnsi="Calibri" w:cs="Calibri"/>
          <w:color w:val="auto"/>
          <w:sz w:val="24"/>
          <w:szCs w:val="24"/>
          <w:lang w:val="es-EC"/>
        </w:rPr>
      </w:pPr>
      <w:bookmarkStart w:id="15" w:name="_Toc79469065"/>
      <w:r w:rsidRPr="00331486">
        <w:rPr>
          <w:rFonts w:ascii="Calibri" w:hAnsi="Calibri" w:cs="Calibri"/>
          <w:color w:val="auto"/>
          <w:sz w:val="24"/>
          <w:szCs w:val="24"/>
          <w:lang w:val="es-EC"/>
        </w:rPr>
        <w:t>4.1 Actores elegibles como solicitante principal</w:t>
      </w:r>
      <w:bookmarkEnd w:id="15"/>
    </w:p>
    <w:p w14:paraId="7EF24012" w14:textId="405CE797" w:rsidR="00CA3999" w:rsidRDefault="4A0CFD1E" w:rsidP="296ED258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Bidi"/>
          <w:sz w:val="24"/>
          <w:szCs w:val="24"/>
          <w:lang w:val="es-EC"/>
        </w:rPr>
      </w:pPr>
      <w:r w:rsidRPr="296ED258">
        <w:rPr>
          <w:rFonts w:asciiTheme="minorHAnsi" w:hAnsiTheme="minorHAnsi" w:cstheme="minorBidi"/>
          <w:sz w:val="24"/>
          <w:szCs w:val="24"/>
          <w:lang w:val="es-EC"/>
        </w:rPr>
        <w:t xml:space="preserve">Los solicitantes </w:t>
      </w:r>
      <w:r w:rsidR="27E9CC3B" w:rsidRPr="296ED258">
        <w:rPr>
          <w:rFonts w:asciiTheme="minorHAnsi" w:hAnsiTheme="minorHAnsi" w:cstheme="minorBidi"/>
          <w:sz w:val="24"/>
          <w:szCs w:val="24"/>
          <w:lang w:val="es-EC"/>
        </w:rPr>
        <w:t xml:space="preserve">principales </w:t>
      </w:r>
      <w:r w:rsidRPr="296ED258">
        <w:rPr>
          <w:rFonts w:asciiTheme="minorHAnsi" w:hAnsiTheme="minorHAnsi" w:cstheme="minorBidi"/>
          <w:sz w:val="24"/>
          <w:szCs w:val="24"/>
          <w:lang w:val="es-EC"/>
        </w:rPr>
        <w:t xml:space="preserve">son las </w:t>
      </w:r>
      <w:r w:rsidRPr="296ED258">
        <w:rPr>
          <w:rFonts w:asciiTheme="minorHAnsi" w:hAnsiTheme="minorHAnsi" w:cstheme="minorBidi"/>
          <w:b/>
          <w:bCs/>
          <w:sz w:val="24"/>
          <w:szCs w:val="24"/>
          <w:lang w:val="es-EC"/>
        </w:rPr>
        <w:t xml:space="preserve">entidades del sector privado </w:t>
      </w:r>
      <w:r w:rsidR="27E9CC3B" w:rsidRPr="296ED258">
        <w:rPr>
          <w:rFonts w:asciiTheme="minorHAnsi" w:hAnsiTheme="minorHAnsi" w:cstheme="minorBidi"/>
          <w:b/>
          <w:bCs/>
          <w:sz w:val="24"/>
          <w:szCs w:val="24"/>
          <w:lang w:val="es-EC"/>
        </w:rPr>
        <w:t xml:space="preserve">sin fines de lucro </w:t>
      </w:r>
      <w:r w:rsidRPr="296ED258">
        <w:rPr>
          <w:rFonts w:asciiTheme="minorHAnsi" w:hAnsiTheme="minorHAnsi" w:cstheme="minorBidi"/>
          <w:sz w:val="24"/>
          <w:szCs w:val="24"/>
          <w:lang w:val="es-EC"/>
        </w:rPr>
        <w:t>que presentan los proyectos</w:t>
      </w:r>
      <w:r w:rsidR="27E9CC3B" w:rsidRPr="296ED258">
        <w:rPr>
          <w:rFonts w:asciiTheme="minorHAnsi" w:hAnsiTheme="minorHAnsi" w:cstheme="minorBidi"/>
          <w:sz w:val="24"/>
          <w:szCs w:val="24"/>
          <w:lang w:val="es-EC"/>
        </w:rPr>
        <w:t xml:space="preserve"> </w:t>
      </w:r>
      <w:r w:rsidR="27E9CC3B" w:rsidRPr="296ED258">
        <w:rPr>
          <w:rFonts w:asciiTheme="minorHAnsi" w:hAnsiTheme="minorHAnsi" w:cstheme="minorBidi"/>
          <w:b/>
          <w:bCs/>
          <w:sz w:val="24"/>
          <w:szCs w:val="24"/>
          <w:lang w:val="es-EC"/>
        </w:rPr>
        <w:t xml:space="preserve">en alianza con al menos una institución pública (competente </w:t>
      </w:r>
      <w:r w:rsidR="27E9CC3B" w:rsidRPr="296ED258">
        <w:rPr>
          <w:rFonts w:asciiTheme="minorHAnsi" w:hAnsiTheme="minorHAnsi" w:cstheme="minorBidi"/>
          <w:b/>
          <w:bCs/>
          <w:sz w:val="24"/>
          <w:szCs w:val="24"/>
          <w:lang w:val="es-EC"/>
        </w:rPr>
        <w:lastRenderedPageBreak/>
        <w:t xml:space="preserve">en la reactivación </w:t>
      </w:r>
      <w:r w:rsidR="27C82FD6" w:rsidRPr="296ED258">
        <w:rPr>
          <w:rFonts w:asciiTheme="minorHAnsi" w:hAnsiTheme="minorHAnsi" w:cstheme="minorBidi"/>
          <w:b/>
          <w:bCs/>
          <w:sz w:val="24"/>
          <w:szCs w:val="24"/>
          <w:lang w:val="es-EC"/>
        </w:rPr>
        <w:t>económica y social</w:t>
      </w:r>
      <w:r w:rsidR="27E9CC3B" w:rsidRPr="296ED258">
        <w:rPr>
          <w:rFonts w:asciiTheme="minorHAnsi" w:hAnsiTheme="minorHAnsi" w:cstheme="minorBidi"/>
          <w:sz w:val="24"/>
          <w:szCs w:val="24"/>
          <w:lang w:val="es-EC"/>
        </w:rPr>
        <w:t>)</w:t>
      </w:r>
      <w:r w:rsidRPr="296ED258">
        <w:rPr>
          <w:rFonts w:asciiTheme="minorHAnsi" w:hAnsiTheme="minorHAnsi" w:cstheme="minorBidi"/>
          <w:sz w:val="24"/>
          <w:szCs w:val="24"/>
          <w:lang w:val="es-EC"/>
        </w:rPr>
        <w:t>, y en el caso de ser elegidas son quienes suscriben el contrato de financiamiento con la Cooperación Técnica Alemana - G</w:t>
      </w:r>
      <w:r w:rsidR="4E503140" w:rsidRPr="296ED258">
        <w:rPr>
          <w:rFonts w:asciiTheme="minorHAnsi" w:hAnsiTheme="minorHAnsi" w:cstheme="minorBidi"/>
          <w:sz w:val="24"/>
          <w:szCs w:val="24"/>
          <w:lang w:val="es-EC"/>
        </w:rPr>
        <w:t>I</w:t>
      </w:r>
      <w:r w:rsidRPr="296ED258">
        <w:rPr>
          <w:rFonts w:asciiTheme="minorHAnsi" w:hAnsiTheme="minorHAnsi" w:cstheme="minorBidi"/>
          <w:sz w:val="24"/>
          <w:szCs w:val="24"/>
          <w:lang w:val="es-EC"/>
        </w:rPr>
        <w:t xml:space="preserve">Z, representados por su autoridad máxima (representante legal); siendo el responsable directo del uso de los fondos y el cumplimiento de todas las actividades. </w:t>
      </w:r>
      <w:bookmarkStart w:id="16" w:name="_Hlk12956873"/>
      <w:r w:rsidR="023BA5F9" w:rsidRPr="296ED258">
        <w:rPr>
          <w:rFonts w:asciiTheme="minorHAnsi" w:hAnsiTheme="minorHAnsi" w:cstheme="minorBidi"/>
          <w:sz w:val="24"/>
          <w:szCs w:val="24"/>
          <w:lang w:val="es-EC"/>
        </w:rPr>
        <w:t>Las entidades privadas elegibles se señalan a continuación:</w:t>
      </w:r>
    </w:p>
    <w:p w14:paraId="2E90FDE8" w14:textId="577814A6" w:rsidR="00CA3999" w:rsidRPr="00331486" w:rsidRDefault="642C5FBA" w:rsidP="296ED258">
      <w:pPr>
        <w:pStyle w:val="Prrafodelista"/>
        <w:numPr>
          <w:ilvl w:val="0"/>
          <w:numId w:val="20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Bidi"/>
          <w:sz w:val="24"/>
          <w:szCs w:val="24"/>
          <w:lang w:val="es-EC"/>
        </w:rPr>
      </w:pPr>
      <w:r w:rsidRPr="296ED258">
        <w:rPr>
          <w:rFonts w:asciiTheme="minorHAnsi" w:hAnsiTheme="minorHAnsi" w:cstheme="minorBidi"/>
          <w:sz w:val="24"/>
          <w:szCs w:val="24"/>
          <w:lang w:val="es-EC"/>
        </w:rPr>
        <w:t xml:space="preserve">Organizaciones sin findes de lucro </w:t>
      </w:r>
    </w:p>
    <w:p w14:paraId="0B69816E" w14:textId="77777777" w:rsidR="00CA3999" w:rsidRPr="00331486" w:rsidRDefault="00CA3999" w:rsidP="5D795D47">
      <w:pPr>
        <w:pStyle w:val="Prrafodelista"/>
        <w:numPr>
          <w:ilvl w:val="0"/>
          <w:numId w:val="20"/>
        </w:numPr>
        <w:spacing w:before="120" w:after="120" w:line="240" w:lineRule="auto"/>
        <w:ind w:left="714" w:hanging="357"/>
        <w:jc w:val="both"/>
        <w:rPr>
          <w:rFonts w:asciiTheme="minorHAnsi" w:eastAsiaTheme="minorEastAsia" w:hAnsiTheme="minorHAnsi" w:cstheme="minorBidi"/>
          <w:sz w:val="24"/>
          <w:szCs w:val="24"/>
          <w:lang w:val="es-EC"/>
        </w:rPr>
      </w:pPr>
      <w:r w:rsidRPr="5D795D47">
        <w:rPr>
          <w:rFonts w:asciiTheme="minorHAnsi" w:hAnsiTheme="minorHAnsi" w:cstheme="minorBidi"/>
          <w:sz w:val="24"/>
          <w:szCs w:val="24"/>
          <w:lang w:val="es-EC"/>
        </w:rPr>
        <w:t>Gremios productivos</w:t>
      </w:r>
    </w:p>
    <w:p w14:paraId="69970BC3" w14:textId="77777777" w:rsidR="00CA3999" w:rsidRDefault="023BA5F9" w:rsidP="296ED258">
      <w:pPr>
        <w:pStyle w:val="Prrafodelista"/>
        <w:numPr>
          <w:ilvl w:val="0"/>
          <w:numId w:val="20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Bidi"/>
          <w:sz w:val="24"/>
          <w:szCs w:val="24"/>
          <w:lang w:val="es-EC"/>
        </w:rPr>
      </w:pPr>
      <w:r w:rsidRPr="296ED258">
        <w:rPr>
          <w:rFonts w:asciiTheme="minorHAnsi" w:hAnsiTheme="minorHAnsi" w:cstheme="minorBidi"/>
          <w:sz w:val="24"/>
          <w:szCs w:val="24"/>
          <w:lang w:val="es-EC"/>
        </w:rPr>
        <w:t>Asociaciones empresariales</w:t>
      </w:r>
    </w:p>
    <w:p w14:paraId="3D4DC3D9" w14:textId="34E57BB0" w:rsidR="009E3DFB" w:rsidRPr="00331486" w:rsidRDefault="5B06E933" w:rsidP="296ED258">
      <w:pPr>
        <w:pStyle w:val="Prrafodelista"/>
        <w:numPr>
          <w:ilvl w:val="0"/>
          <w:numId w:val="20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Bidi"/>
          <w:sz w:val="24"/>
          <w:szCs w:val="24"/>
          <w:lang w:val="es-EC"/>
        </w:rPr>
      </w:pPr>
      <w:r w:rsidRPr="296ED258">
        <w:rPr>
          <w:rFonts w:asciiTheme="minorHAnsi" w:hAnsiTheme="minorHAnsi" w:cstheme="minorBidi"/>
          <w:sz w:val="24"/>
          <w:szCs w:val="24"/>
          <w:lang w:val="es-EC"/>
        </w:rPr>
        <w:t>Fundaciones</w:t>
      </w:r>
    </w:p>
    <w:bookmarkEnd w:id="16"/>
    <w:p w14:paraId="18C89C74" w14:textId="613E1669" w:rsidR="006A10E3" w:rsidRPr="00331486" w:rsidRDefault="00B57F68" w:rsidP="005B1B47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>
        <w:rPr>
          <w:rFonts w:asciiTheme="minorHAnsi" w:hAnsiTheme="minorHAnsi" w:cstheme="minorHAnsi"/>
          <w:sz w:val="24"/>
          <w:szCs w:val="24"/>
          <w:lang w:val="es-EC"/>
        </w:rPr>
        <w:t>La entidad solicitante</w:t>
      </w:r>
      <w:r w:rsidR="006A10E3"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debe cumplir además</w:t>
      </w:r>
      <w:r w:rsidR="00860FDF"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con los siguientes requisitos:</w:t>
      </w:r>
    </w:p>
    <w:p w14:paraId="6326C450" w14:textId="3A9447AD" w:rsidR="00071139" w:rsidRPr="00331486" w:rsidRDefault="00071139" w:rsidP="42FCFE4C">
      <w:pPr>
        <w:pStyle w:val="Prrafodelista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Bidi"/>
          <w:sz w:val="24"/>
          <w:szCs w:val="24"/>
          <w:lang w:val="es-EC"/>
        </w:rPr>
      </w:pPr>
      <w:r w:rsidRPr="42FCFE4C">
        <w:rPr>
          <w:rFonts w:asciiTheme="minorHAnsi" w:hAnsiTheme="minorHAnsi" w:cstheme="minorBidi"/>
          <w:sz w:val="24"/>
          <w:szCs w:val="24"/>
          <w:lang w:val="es-EC"/>
        </w:rPr>
        <w:t xml:space="preserve">Las entidades </w:t>
      </w:r>
      <w:r w:rsidR="000661CC" w:rsidRPr="42FCFE4C">
        <w:rPr>
          <w:rFonts w:asciiTheme="minorHAnsi" w:hAnsiTheme="minorHAnsi" w:cstheme="minorBidi"/>
          <w:sz w:val="24"/>
          <w:szCs w:val="24"/>
          <w:lang w:val="es-EC"/>
        </w:rPr>
        <w:t xml:space="preserve">privadas </w:t>
      </w:r>
      <w:r w:rsidRPr="42FCFE4C">
        <w:rPr>
          <w:rFonts w:asciiTheme="minorHAnsi" w:hAnsiTheme="minorHAnsi" w:cstheme="minorBidi"/>
          <w:sz w:val="24"/>
          <w:szCs w:val="24"/>
          <w:lang w:val="es-EC"/>
        </w:rPr>
        <w:t>debe</w:t>
      </w:r>
      <w:r w:rsidR="00F53808" w:rsidRPr="42FCFE4C">
        <w:rPr>
          <w:rFonts w:asciiTheme="minorHAnsi" w:hAnsiTheme="minorHAnsi" w:cstheme="minorBidi"/>
          <w:sz w:val="24"/>
          <w:szCs w:val="24"/>
          <w:lang w:val="es-EC"/>
        </w:rPr>
        <w:t>rán</w:t>
      </w:r>
      <w:r w:rsidRPr="42FCFE4C">
        <w:rPr>
          <w:rFonts w:asciiTheme="minorHAnsi" w:hAnsiTheme="minorHAnsi" w:cstheme="minorBidi"/>
          <w:sz w:val="24"/>
          <w:szCs w:val="24"/>
          <w:lang w:val="es-EC"/>
        </w:rPr>
        <w:t xml:space="preserve"> estar aliadas con al menos una institución del sector público, </w:t>
      </w:r>
      <w:r w:rsidRPr="42FCFE4C">
        <w:rPr>
          <w:rFonts w:asciiTheme="minorHAnsi" w:hAnsiTheme="minorHAnsi" w:cstheme="minorBidi"/>
          <w:sz w:val="24"/>
          <w:szCs w:val="24"/>
          <w:lang w:val="es-CO"/>
        </w:rPr>
        <w:t xml:space="preserve">ya sea del gobierno central o descentralizado. </w:t>
      </w:r>
      <w:r w:rsidR="00860FDF" w:rsidRPr="42FCFE4C">
        <w:rPr>
          <w:rFonts w:asciiTheme="minorHAnsi" w:hAnsiTheme="minorHAnsi" w:cstheme="minorBidi"/>
          <w:sz w:val="24"/>
          <w:szCs w:val="24"/>
          <w:lang w:val="es-CO"/>
        </w:rPr>
        <w:t>Se debe</w:t>
      </w:r>
      <w:r w:rsidR="00F53808" w:rsidRPr="42FCFE4C">
        <w:rPr>
          <w:rFonts w:asciiTheme="minorHAnsi" w:hAnsiTheme="minorHAnsi" w:cstheme="minorBidi"/>
          <w:sz w:val="24"/>
          <w:szCs w:val="24"/>
          <w:lang w:val="es-CO"/>
        </w:rPr>
        <w:t>rá</w:t>
      </w:r>
      <w:r w:rsidR="00860FDF" w:rsidRPr="42FCFE4C">
        <w:rPr>
          <w:rFonts w:asciiTheme="minorHAnsi" w:hAnsiTheme="minorHAnsi" w:cstheme="minorBidi"/>
          <w:sz w:val="24"/>
          <w:szCs w:val="24"/>
          <w:lang w:val="es-CO"/>
        </w:rPr>
        <w:t xml:space="preserve"> anexar la copia del acuerdo, carta de entendimiento o convenio establecido y firmado con la/las entidades socias, tanto públicas como otras privadas. En </w:t>
      </w:r>
      <w:r w:rsidR="00F53808" w:rsidRPr="42FCFE4C">
        <w:rPr>
          <w:rFonts w:asciiTheme="minorHAnsi" w:hAnsiTheme="minorHAnsi" w:cstheme="minorBidi"/>
          <w:sz w:val="24"/>
          <w:szCs w:val="24"/>
          <w:lang w:val="es-CO"/>
        </w:rPr>
        <w:t xml:space="preserve">estos </w:t>
      </w:r>
      <w:r w:rsidR="00E070DD" w:rsidRPr="42FCFE4C">
        <w:rPr>
          <w:rFonts w:asciiTheme="minorHAnsi" w:hAnsiTheme="minorHAnsi" w:cstheme="minorBidi"/>
          <w:sz w:val="24"/>
          <w:szCs w:val="24"/>
          <w:lang w:val="es-CO"/>
        </w:rPr>
        <w:t>documentos deben</w:t>
      </w:r>
      <w:r w:rsidR="00860FDF" w:rsidRPr="42FCFE4C">
        <w:rPr>
          <w:rFonts w:asciiTheme="minorHAnsi" w:hAnsiTheme="minorHAnsi" w:cstheme="minorBidi"/>
          <w:sz w:val="24"/>
          <w:szCs w:val="24"/>
          <w:lang w:val="es-CO"/>
        </w:rPr>
        <w:t xml:space="preserve"> estar establecidas los roles, funciones y responsabilidades de cada actor y sus respectivos aportes al proyecto, dejando claro que los socios tienen una </w:t>
      </w:r>
      <w:r w:rsidR="0535AE4F" w:rsidRPr="42FCFE4C">
        <w:rPr>
          <w:rFonts w:asciiTheme="minorHAnsi" w:hAnsiTheme="minorHAnsi" w:cstheme="minorBidi"/>
          <w:sz w:val="24"/>
          <w:szCs w:val="24"/>
          <w:lang w:val="es-CO"/>
        </w:rPr>
        <w:t>corresponsabilidad</w:t>
      </w:r>
      <w:r w:rsidR="00860FDF" w:rsidRPr="42FCFE4C">
        <w:rPr>
          <w:rFonts w:asciiTheme="minorHAnsi" w:hAnsiTheme="minorHAnsi" w:cstheme="minorBidi"/>
          <w:sz w:val="24"/>
          <w:szCs w:val="24"/>
          <w:lang w:val="es-CO"/>
        </w:rPr>
        <w:t xml:space="preserve"> en cuanto a sus aportes frente al solicitante principal</w:t>
      </w:r>
      <w:r w:rsidR="00F53808" w:rsidRPr="42FCFE4C">
        <w:rPr>
          <w:rFonts w:asciiTheme="minorHAnsi" w:hAnsiTheme="minorHAnsi" w:cstheme="minorBidi"/>
          <w:sz w:val="24"/>
          <w:szCs w:val="24"/>
          <w:lang w:val="es-CO"/>
        </w:rPr>
        <w:t>,</w:t>
      </w:r>
      <w:r w:rsidR="00860FDF" w:rsidRPr="42FCFE4C">
        <w:rPr>
          <w:rFonts w:asciiTheme="minorHAnsi" w:hAnsiTheme="minorHAnsi" w:cstheme="minorBidi"/>
          <w:sz w:val="24"/>
          <w:szCs w:val="24"/>
          <w:lang w:val="es-CO"/>
        </w:rPr>
        <w:t xml:space="preserve"> quien a su vez </w:t>
      </w:r>
      <w:r w:rsidR="00F53808" w:rsidRPr="42FCFE4C">
        <w:rPr>
          <w:rFonts w:asciiTheme="minorHAnsi" w:hAnsiTheme="minorHAnsi" w:cstheme="minorBidi"/>
          <w:sz w:val="24"/>
          <w:szCs w:val="24"/>
          <w:lang w:val="es-CO"/>
        </w:rPr>
        <w:t>será e</w:t>
      </w:r>
      <w:r w:rsidR="00860FDF" w:rsidRPr="42FCFE4C">
        <w:rPr>
          <w:rFonts w:asciiTheme="minorHAnsi" w:hAnsiTheme="minorHAnsi" w:cstheme="minorBidi"/>
          <w:sz w:val="24"/>
          <w:szCs w:val="24"/>
          <w:lang w:val="es-CO"/>
        </w:rPr>
        <w:t>l responsable del cumplimiento del contrato de financiamiento con la GIZ y de los resultados del proyecto frente al Fondo de Innovación.</w:t>
      </w:r>
    </w:p>
    <w:p w14:paraId="6146176A" w14:textId="77777777" w:rsidR="00071139" w:rsidRPr="00331486" w:rsidRDefault="00860FDF" w:rsidP="005B1B4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es-CO"/>
        </w:rPr>
      </w:pPr>
      <w:r w:rsidRPr="00331486">
        <w:rPr>
          <w:rFonts w:asciiTheme="minorHAnsi" w:hAnsiTheme="minorHAnsi" w:cstheme="minorHAnsi"/>
          <w:sz w:val="24"/>
          <w:szCs w:val="24"/>
          <w:lang w:val="es-EC"/>
        </w:rPr>
        <w:t>Deben tener e</w:t>
      </w:r>
      <w:r w:rsidR="00071139" w:rsidRPr="00331486">
        <w:rPr>
          <w:rFonts w:asciiTheme="minorHAnsi" w:hAnsiTheme="minorHAnsi" w:cstheme="minorHAnsi"/>
          <w:sz w:val="24"/>
          <w:szCs w:val="24"/>
          <w:lang w:val="es-EC"/>
        </w:rPr>
        <w:t>xperiencia en</w:t>
      </w:r>
      <w:r w:rsidR="00071139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la ejecución de proyectos de desarrollo a través de fuentes de financiamiento y capacidad de ejecución administrativa, técnica y financiera.</w:t>
      </w:r>
    </w:p>
    <w:p w14:paraId="58FD1BFE" w14:textId="77777777" w:rsidR="00071139" w:rsidRPr="00331486" w:rsidRDefault="00860FDF" w:rsidP="005B1B47">
      <w:pPr>
        <w:pStyle w:val="Ttulo2"/>
        <w:spacing w:before="240" w:after="120"/>
        <w:rPr>
          <w:rFonts w:ascii="Calibri" w:hAnsi="Calibri" w:cs="Calibri"/>
          <w:color w:val="auto"/>
          <w:sz w:val="24"/>
          <w:szCs w:val="24"/>
          <w:lang w:val="es-CO"/>
        </w:rPr>
      </w:pPr>
      <w:bookmarkStart w:id="17" w:name="_Toc79469066"/>
      <w:r w:rsidRPr="00331486">
        <w:rPr>
          <w:rFonts w:ascii="Calibri" w:hAnsi="Calibri" w:cs="Calibri"/>
          <w:color w:val="auto"/>
          <w:sz w:val="24"/>
          <w:szCs w:val="24"/>
          <w:lang w:val="es-CO"/>
        </w:rPr>
        <w:t>4.2 Actores elegibles como socios en el proyecto</w:t>
      </w:r>
      <w:bookmarkEnd w:id="17"/>
    </w:p>
    <w:p w14:paraId="6C3E00B8" w14:textId="0F0F4450" w:rsidR="00D952D7" w:rsidRPr="00E84299" w:rsidRDefault="006935F0" w:rsidP="42FCFE4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Bidi"/>
          <w:sz w:val="24"/>
          <w:szCs w:val="24"/>
          <w:lang w:val="es-EC"/>
        </w:rPr>
      </w:pPr>
      <w:r w:rsidRPr="42FCFE4C">
        <w:rPr>
          <w:rFonts w:asciiTheme="minorHAnsi" w:hAnsiTheme="minorHAnsi" w:cstheme="minorBidi"/>
          <w:sz w:val="24"/>
          <w:szCs w:val="24"/>
          <w:lang w:val="es-EC"/>
        </w:rPr>
        <w:t>Como se mencionó anteriormente, el solicitante debe</w:t>
      </w:r>
      <w:r w:rsidR="00F53808" w:rsidRPr="42FCFE4C">
        <w:rPr>
          <w:rFonts w:asciiTheme="minorHAnsi" w:hAnsiTheme="minorHAnsi" w:cstheme="minorBidi"/>
          <w:sz w:val="24"/>
          <w:szCs w:val="24"/>
          <w:lang w:val="es-EC"/>
        </w:rPr>
        <w:t>rá</w:t>
      </w:r>
      <w:r w:rsidRPr="42FCFE4C">
        <w:rPr>
          <w:rFonts w:asciiTheme="minorHAnsi" w:hAnsiTheme="minorHAnsi" w:cstheme="minorBidi"/>
          <w:sz w:val="24"/>
          <w:szCs w:val="24"/>
          <w:lang w:val="es-EC"/>
        </w:rPr>
        <w:t xml:space="preserve"> asociarse mínimamente con una institución del sector público</w:t>
      </w:r>
      <w:r w:rsidR="00F53808" w:rsidRPr="42FCFE4C">
        <w:rPr>
          <w:rFonts w:asciiTheme="minorHAnsi" w:hAnsiTheme="minorHAnsi" w:cstheme="minorBidi"/>
          <w:sz w:val="24"/>
          <w:szCs w:val="24"/>
          <w:lang w:val="es-EC"/>
        </w:rPr>
        <w:t>, de distintos niveles de gobierno,</w:t>
      </w:r>
      <w:r w:rsidRPr="42FCFE4C">
        <w:rPr>
          <w:rFonts w:asciiTheme="minorHAnsi" w:hAnsiTheme="minorHAnsi" w:cstheme="minorBidi"/>
          <w:sz w:val="24"/>
          <w:szCs w:val="24"/>
          <w:lang w:val="es-EC"/>
        </w:rPr>
        <w:t xml:space="preserve"> que tenga competencia en </w:t>
      </w:r>
      <w:r w:rsidR="00D21A1B" w:rsidRPr="42FCFE4C">
        <w:rPr>
          <w:rFonts w:asciiTheme="minorHAnsi" w:hAnsiTheme="minorHAnsi" w:cstheme="minorBidi"/>
          <w:sz w:val="24"/>
          <w:szCs w:val="24"/>
          <w:lang w:val="es-EC"/>
        </w:rPr>
        <w:t xml:space="preserve">el ámbito de la reactivación </w:t>
      </w:r>
      <w:r w:rsidR="6E337B0C" w:rsidRPr="42FCFE4C">
        <w:rPr>
          <w:rFonts w:asciiTheme="minorHAnsi" w:hAnsiTheme="minorHAnsi" w:cstheme="minorBidi"/>
          <w:sz w:val="24"/>
          <w:szCs w:val="24"/>
          <w:lang w:val="es-EC"/>
        </w:rPr>
        <w:t>económica y social</w:t>
      </w:r>
      <w:r w:rsidR="00D952D7" w:rsidRPr="42FCFE4C">
        <w:rPr>
          <w:rFonts w:asciiTheme="minorHAnsi" w:hAnsiTheme="minorHAnsi" w:cstheme="minorBidi"/>
          <w:sz w:val="24"/>
          <w:szCs w:val="24"/>
          <w:lang w:val="es-EC"/>
        </w:rPr>
        <w:t xml:space="preserve"> Son elegibles como entidades socias en los proyectos aquellas instituciones del sector público:</w:t>
      </w:r>
    </w:p>
    <w:p w14:paraId="113146F2" w14:textId="593E469C" w:rsidR="002F015D" w:rsidRPr="00331486" w:rsidRDefault="002F015D" w:rsidP="42FCFE4C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Theme="minorHAnsi" w:hAnsiTheme="minorHAnsi" w:cstheme="minorBidi"/>
          <w:sz w:val="24"/>
          <w:szCs w:val="24"/>
          <w:lang w:val="es-EC"/>
        </w:rPr>
      </w:pPr>
      <w:r w:rsidRPr="42FCFE4C">
        <w:rPr>
          <w:rFonts w:asciiTheme="minorHAnsi" w:hAnsiTheme="minorHAnsi" w:cstheme="minorBidi"/>
          <w:sz w:val="24"/>
          <w:szCs w:val="24"/>
          <w:lang w:val="es-EC"/>
        </w:rPr>
        <w:t xml:space="preserve">Instituciones del Estado de los distintos niveles de gobierno (p.ej. Ministerios, </w:t>
      </w:r>
      <w:r w:rsidR="008C1698" w:rsidRPr="42FCFE4C">
        <w:rPr>
          <w:rFonts w:asciiTheme="minorHAnsi" w:hAnsiTheme="minorHAnsi" w:cstheme="minorBidi"/>
          <w:sz w:val="24"/>
          <w:szCs w:val="24"/>
          <w:lang w:val="es-EC"/>
        </w:rPr>
        <w:t xml:space="preserve">Secretarías, </w:t>
      </w:r>
      <w:r w:rsidRPr="42FCFE4C">
        <w:rPr>
          <w:rFonts w:asciiTheme="minorHAnsi" w:hAnsiTheme="minorHAnsi" w:cstheme="minorBidi"/>
          <w:sz w:val="24"/>
          <w:szCs w:val="24"/>
          <w:lang w:val="es-EC"/>
        </w:rPr>
        <w:t xml:space="preserve">Gobiernos Autónomos Descentralizados), con competencia en la reactivación </w:t>
      </w:r>
      <w:r w:rsidR="6E337B0C" w:rsidRPr="42FCFE4C">
        <w:rPr>
          <w:rFonts w:asciiTheme="minorHAnsi" w:hAnsiTheme="minorHAnsi" w:cstheme="minorBidi"/>
          <w:sz w:val="24"/>
          <w:szCs w:val="24"/>
          <w:lang w:val="es-EC"/>
        </w:rPr>
        <w:t>económica y social</w:t>
      </w:r>
      <w:r w:rsidRPr="42FCFE4C">
        <w:rPr>
          <w:rFonts w:asciiTheme="minorHAnsi" w:hAnsiTheme="minorHAnsi" w:cstheme="minorBidi"/>
          <w:sz w:val="24"/>
          <w:szCs w:val="24"/>
          <w:lang w:val="es-EC"/>
        </w:rPr>
        <w:t xml:space="preserve"> y desarrollo productivo. </w:t>
      </w:r>
    </w:p>
    <w:p w14:paraId="1ECCCEAF" w14:textId="65318B41" w:rsidR="00726893" w:rsidRPr="00331486" w:rsidRDefault="003D1F88" w:rsidP="00CB221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331486">
        <w:rPr>
          <w:rFonts w:asciiTheme="minorHAnsi" w:hAnsiTheme="minorHAnsi" w:cstheme="minorHAnsi"/>
          <w:sz w:val="24"/>
          <w:szCs w:val="24"/>
          <w:lang w:val="es-EC"/>
        </w:rPr>
        <w:t>Las alianzas deben demostrar que gener</w:t>
      </w:r>
      <w:r w:rsidR="00F53808">
        <w:rPr>
          <w:rFonts w:asciiTheme="minorHAnsi" w:hAnsiTheme="minorHAnsi" w:cstheme="minorHAnsi"/>
          <w:sz w:val="24"/>
          <w:szCs w:val="24"/>
          <w:lang w:val="es-EC"/>
        </w:rPr>
        <w:t>a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>n aportes técnicos y/o económicos al proyecto. Por eso, las entidades socias debe</w:t>
      </w:r>
      <w:r w:rsidR="00F53808">
        <w:rPr>
          <w:rFonts w:asciiTheme="minorHAnsi" w:hAnsiTheme="minorHAnsi" w:cstheme="minorHAnsi"/>
          <w:sz w:val="24"/>
          <w:szCs w:val="24"/>
          <w:lang w:val="es-EC"/>
        </w:rPr>
        <w:t>rán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participar en el diseño y ejecución de las actividades del proyecto. Se debe</w:t>
      </w:r>
      <w:r w:rsidR="00F53808">
        <w:rPr>
          <w:rFonts w:asciiTheme="minorHAnsi" w:hAnsiTheme="minorHAnsi" w:cstheme="minorHAnsi"/>
          <w:sz w:val="24"/>
          <w:szCs w:val="24"/>
          <w:lang w:val="es-EC"/>
        </w:rPr>
        <w:t>rán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especificar claramente los roles y las funciones que se desempeñar</w:t>
      </w:r>
      <w:r w:rsidR="00F53808">
        <w:rPr>
          <w:rFonts w:asciiTheme="minorHAnsi" w:hAnsiTheme="minorHAnsi" w:cstheme="minorHAnsi"/>
          <w:sz w:val="24"/>
          <w:szCs w:val="24"/>
          <w:lang w:val="es-EC"/>
        </w:rPr>
        <w:t>á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>n los diferentes socios.</w:t>
      </w:r>
    </w:p>
    <w:p w14:paraId="3221DCAD" w14:textId="1C32ABC1" w:rsidR="003D1F88" w:rsidRDefault="0069190B" w:rsidP="00E84299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331486">
        <w:rPr>
          <w:rFonts w:asciiTheme="minorHAnsi" w:hAnsiTheme="minorHAnsi" w:cstheme="minorHAnsi"/>
          <w:sz w:val="24"/>
          <w:szCs w:val="24"/>
          <w:lang w:val="es-EC"/>
        </w:rPr>
        <w:t>Las entidades socias participa</w:t>
      </w:r>
      <w:r w:rsidR="00F53808">
        <w:rPr>
          <w:rFonts w:asciiTheme="minorHAnsi" w:hAnsiTheme="minorHAnsi" w:cstheme="minorHAnsi"/>
          <w:sz w:val="24"/>
          <w:szCs w:val="24"/>
          <w:lang w:val="es-EC"/>
        </w:rPr>
        <w:t>rán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en la ejecución del proyecto y brinda</w:t>
      </w:r>
      <w:r w:rsidR="00F53808">
        <w:rPr>
          <w:rFonts w:asciiTheme="minorHAnsi" w:hAnsiTheme="minorHAnsi" w:cstheme="minorHAnsi"/>
          <w:sz w:val="24"/>
          <w:szCs w:val="24"/>
          <w:lang w:val="es-EC"/>
        </w:rPr>
        <w:t>rán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las facilidades para que se realice el seguimiento, monitoreo y auditoría, durante y después de la ejecución del proyecto, </w:t>
      </w:r>
      <w:r w:rsidR="00E070DD" w:rsidRPr="00331486">
        <w:rPr>
          <w:rFonts w:asciiTheme="minorHAnsi" w:hAnsiTheme="minorHAnsi" w:cstheme="minorHAnsi"/>
          <w:sz w:val="24"/>
          <w:szCs w:val="24"/>
          <w:lang w:val="es-EC"/>
        </w:rPr>
        <w:t>de acuerdo con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las necesidad</w:t>
      </w:r>
      <w:r w:rsidR="00E070DD">
        <w:rPr>
          <w:rFonts w:asciiTheme="minorHAnsi" w:hAnsiTheme="minorHAnsi" w:cstheme="minorHAnsi"/>
          <w:sz w:val="24"/>
          <w:szCs w:val="24"/>
          <w:lang w:val="es-EC"/>
        </w:rPr>
        <w:t>es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y requerimientos por parte del Fondo de Innovación.</w:t>
      </w:r>
    </w:p>
    <w:p w14:paraId="391BC1B0" w14:textId="77777777" w:rsidR="00697081" w:rsidRPr="00BF7495" w:rsidRDefault="00C65CDE" w:rsidP="001379D1">
      <w:pPr>
        <w:pStyle w:val="Ttulo1"/>
        <w:numPr>
          <w:ilvl w:val="0"/>
          <w:numId w:val="25"/>
        </w:numPr>
        <w:spacing w:after="120"/>
        <w:ind w:left="714" w:hanging="357"/>
        <w:rPr>
          <w:rStyle w:val="Nmerodepgina"/>
          <w:rFonts w:ascii="Calibri" w:hAnsi="Calibri" w:cs="Calibri"/>
          <w:b/>
          <w:color w:val="000000" w:themeColor="text1"/>
          <w:sz w:val="28"/>
          <w:szCs w:val="28"/>
        </w:rPr>
      </w:pPr>
      <w:bookmarkStart w:id="18" w:name="_Toc79469067"/>
      <w:bookmarkStart w:id="19" w:name="_Hlk11709372"/>
      <w:r w:rsidRPr="00BF7495">
        <w:rPr>
          <w:rStyle w:val="Nmerodepgina"/>
          <w:rFonts w:ascii="Calibri" w:hAnsi="Calibri" w:cs="Calibri"/>
          <w:b/>
          <w:color w:val="000000" w:themeColor="text1"/>
          <w:sz w:val="28"/>
          <w:szCs w:val="28"/>
        </w:rPr>
        <w:lastRenderedPageBreak/>
        <w:t>P</w:t>
      </w:r>
      <w:r w:rsidR="00071139" w:rsidRPr="00BF7495">
        <w:rPr>
          <w:rStyle w:val="Nmerodepgina"/>
          <w:rFonts w:ascii="Calibri" w:hAnsi="Calibri" w:cs="Calibri"/>
          <w:b/>
          <w:color w:val="000000" w:themeColor="text1"/>
          <w:sz w:val="28"/>
          <w:szCs w:val="28"/>
        </w:rPr>
        <w:t>R</w:t>
      </w:r>
      <w:r w:rsidRPr="00BF7495">
        <w:rPr>
          <w:rStyle w:val="Nmerodepgina"/>
          <w:rFonts w:ascii="Calibri" w:hAnsi="Calibri" w:cs="Calibri"/>
          <w:b/>
          <w:color w:val="000000" w:themeColor="text1"/>
          <w:sz w:val="28"/>
          <w:szCs w:val="28"/>
        </w:rPr>
        <w:t>OCEDIMIENTO DE EVALUACIÓN Y SELECCIÓN DE PROYECTOS</w:t>
      </w:r>
      <w:bookmarkEnd w:id="18"/>
    </w:p>
    <w:p w14:paraId="78E25832" w14:textId="230B8000" w:rsidR="005C7A84" w:rsidRPr="00331486" w:rsidRDefault="005C7A84" w:rsidP="005B1B47">
      <w:pPr>
        <w:pStyle w:val="Ttulo2"/>
        <w:spacing w:before="240" w:after="120"/>
        <w:rPr>
          <w:rFonts w:ascii="Calibri" w:hAnsi="Calibri" w:cs="Calibri"/>
          <w:color w:val="auto"/>
          <w:sz w:val="24"/>
          <w:szCs w:val="24"/>
          <w:lang w:val="es-CO"/>
        </w:rPr>
      </w:pPr>
      <w:bookmarkStart w:id="20" w:name="_Toc79469068"/>
      <w:bookmarkEnd w:id="19"/>
      <w:r w:rsidRPr="0765D287">
        <w:rPr>
          <w:rFonts w:ascii="Calibri" w:hAnsi="Calibri" w:cs="Calibri"/>
          <w:color w:val="auto"/>
          <w:sz w:val="24"/>
          <w:szCs w:val="24"/>
          <w:lang w:val="es-CO"/>
        </w:rPr>
        <w:t xml:space="preserve">5.1. Fase de </w:t>
      </w:r>
      <w:r w:rsidR="152F7AEC" w:rsidRPr="0765D287">
        <w:rPr>
          <w:rFonts w:ascii="Calibri" w:hAnsi="Calibri" w:cs="Calibri"/>
          <w:color w:val="auto"/>
          <w:sz w:val="24"/>
          <w:szCs w:val="24"/>
          <w:lang w:val="es-CO"/>
        </w:rPr>
        <w:t>preselección</w:t>
      </w:r>
      <w:bookmarkEnd w:id="20"/>
    </w:p>
    <w:p w14:paraId="1E5E7F83" w14:textId="56D2F2DE" w:rsidR="00CF57ED" w:rsidRPr="00E84299" w:rsidRDefault="00EC339C" w:rsidP="0765D287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Bidi"/>
          <w:sz w:val="24"/>
          <w:szCs w:val="24"/>
          <w:lang w:val="es-EC"/>
        </w:rPr>
      </w:pPr>
      <w:r w:rsidRPr="0765D287">
        <w:rPr>
          <w:rFonts w:asciiTheme="minorHAnsi" w:hAnsiTheme="minorHAnsi" w:cstheme="minorBidi"/>
          <w:sz w:val="24"/>
          <w:szCs w:val="24"/>
          <w:lang w:val="es-EC"/>
        </w:rPr>
        <w:t xml:space="preserve">Para el proceso de </w:t>
      </w:r>
      <w:r w:rsidR="00C65CDE" w:rsidRPr="0765D287">
        <w:rPr>
          <w:rFonts w:asciiTheme="minorHAnsi" w:hAnsiTheme="minorHAnsi" w:cstheme="minorBidi"/>
          <w:sz w:val="24"/>
          <w:szCs w:val="24"/>
          <w:lang w:val="es-EC"/>
        </w:rPr>
        <w:t xml:space="preserve">evaluación y </w:t>
      </w:r>
      <w:r w:rsidRPr="0765D287">
        <w:rPr>
          <w:rFonts w:asciiTheme="minorHAnsi" w:hAnsiTheme="minorHAnsi" w:cstheme="minorBidi"/>
          <w:sz w:val="24"/>
          <w:szCs w:val="24"/>
          <w:lang w:val="es-EC"/>
        </w:rPr>
        <w:t>selección de los proyectos, las propuestas pasarán por un</w:t>
      </w:r>
      <w:r w:rsidR="005C7A84" w:rsidRPr="0765D287">
        <w:rPr>
          <w:rFonts w:asciiTheme="minorHAnsi" w:hAnsiTheme="minorHAnsi" w:cstheme="minorBidi"/>
          <w:sz w:val="24"/>
          <w:szCs w:val="24"/>
          <w:lang w:val="es-EC"/>
        </w:rPr>
        <w:t xml:space="preserve"> primer filtro</w:t>
      </w:r>
      <w:r w:rsidR="00D12544" w:rsidRPr="0765D287">
        <w:rPr>
          <w:rFonts w:asciiTheme="minorHAnsi" w:hAnsiTheme="minorHAnsi" w:cstheme="minorBidi"/>
          <w:sz w:val="24"/>
          <w:szCs w:val="24"/>
          <w:lang w:val="es-EC"/>
        </w:rPr>
        <w:t>, realizado por el OATF,</w:t>
      </w:r>
      <w:r w:rsidR="005C7A84" w:rsidRPr="0765D287">
        <w:rPr>
          <w:rFonts w:asciiTheme="minorHAnsi" w:hAnsiTheme="minorHAnsi" w:cstheme="minorBidi"/>
          <w:sz w:val="24"/>
          <w:szCs w:val="24"/>
          <w:lang w:val="es-EC"/>
        </w:rPr>
        <w:t xml:space="preserve"> para comprobar el cumplimiento de los criterios de </w:t>
      </w:r>
      <w:r w:rsidR="64CC8672" w:rsidRPr="0765D287">
        <w:rPr>
          <w:rFonts w:asciiTheme="minorHAnsi" w:hAnsiTheme="minorHAnsi" w:cstheme="minorBidi"/>
          <w:sz w:val="24"/>
          <w:szCs w:val="24"/>
          <w:lang w:val="es-EC"/>
        </w:rPr>
        <w:t>preselección</w:t>
      </w:r>
      <w:r w:rsidR="005C7A84" w:rsidRPr="0765D287">
        <w:rPr>
          <w:rFonts w:asciiTheme="minorHAnsi" w:hAnsiTheme="minorHAnsi" w:cstheme="minorBidi"/>
          <w:sz w:val="24"/>
          <w:szCs w:val="24"/>
          <w:lang w:val="es-EC"/>
        </w:rPr>
        <w:t>. Só</w:t>
      </w:r>
      <w:r w:rsidRPr="0765D287">
        <w:rPr>
          <w:rFonts w:asciiTheme="minorHAnsi" w:hAnsiTheme="minorHAnsi" w:cstheme="minorBidi"/>
          <w:sz w:val="24"/>
          <w:szCs w:val="24"/>
          <w:lang w:val="es-EC"/>
        </w:rPr>
        <w:t xml:space="preserve">lo las propuestas que cumplan con los requisitos de </w:t>
      </w:r>
      <w:r w:rsidR="4BE0B183" w:rsidRPr="0765D287">
        <w:rPr>
          <w:rFonts w:asciiTheme="minorHAnsi" w:hAnsiTheme="minorHAnsi" w:cstheme="minorBidi"/>
          <w:sz w:val="24"/>
          <w:szCs w:val="24"/>
          <w:lang w:val="es-EC"/>
        </w:rPr>
        <w:t>preselección</w:t>
      </w:r>
      <w:r w:rsidRPr="0765D287">
        <w:rPr>
          <w:rFonts w:asciiTheme="minorHAnsi" w:hAnsiTheme="minorHAnsi" w:cstheme="minorBidi"/>
          <w:sz w:val="24"/>
          <w:szCs w:val="24"/>
          <w:lang w:val="es-EC"/>
        </w:rPr>
        <w:t xml:space="preserve"> serán valoradas </w:t>
      </w:r>
      <w:r w:rsidR="005C7A84" w:rsidRPr="0765D287">
        <w:rPr>
          <w:rFonts w:asciiTheme="minorHAnsi" w:hAnsiTheme="minorHAnsi" w:cstheme="minorBidi"/>
          <w:sz w:val="24"/>
          <w:szCs w:val="24"/>
          <w:lang w:val="es-EC"/>
        </w:rPr>
        <w:t xml:space="preserve">posteriormente </w:t>
      </w:r>
      <w:r w:rsidRPr="0765D287">
        <w:rPr>
          <w:rFonts w:asciiTheme="minorHAnsi" w:hAnsiTheme="minorHAnsi" w:cstheme="minorBidi"/>
          <w:sz w:val="24"/>
          <w:szCs w:val="24"/>
          <w:lang w:val="es-EC"/>
        </w:rPr>
        <w:t>a través de un proceso de elegibilidad que permitirá cumplir con los principios del Fondo de Innovación.</w:t>
      </w:r>
      <w:r w:rsidR="001B5DC7" w:rsidRPr="0765D287">
        <w:rPr>
          <w:rFonts w:asciiTheme="minorHAnsi" w:hAnsiTheme="minorHAnsi" w:cstheme="minorBidi"/>
          <w:sz w:val="24"/>
          <w:szCs w:val="24"/>
          <w:lang w:val="es-EC"/>
        </w:rPr>
        <w:t xml:space="preserve"> Los criterios de </w:t>
      </w:r>
      <w:r w:rsidR="54637186" w:rsidRPr="0765D287">
        <w:rPr>
          <w:rFonts w:asciiTheme="minorHAnsi" w:hAnsiTheme="minorHAnsi" w:cstheme="minorBidi"/>
          <w:sz w:val="24"/>
          <w:szCs w:val="24"/>
          <w:lang w:val="es-EC"/>
        </w:rPr>
        <w:t>preselección</w:t>
      </w:r>
      <w:r w:rsidR="001B5DC7" w:rsidRPr="0765D287">
        <w:rPr>
          <w:rFonts w:asciiTheme="minorHAnsi" w:hAnsiTheme="minorHAnsi" w:cstheme="minorBidi"/>
          <w:sz w:val="24"/>
          <w:szCs w:val="24"/>
          <w:lang w:val="es-EC"/>
        </w:rPr>
        <w:t xml:space="preserve"> son los siguientes:</w:t>
      </w:r>
    </w:p>
    <w:p w14:paraId="487A178E" w14:textId="103B3855" w:rsidR="00050637" w:rsidRPr="00331486" w:rsidRDefault="00050637" w:rsidP="00050637">
      <w:pPr>
        <w:pStyle w:val="Prrafodelista"/>
        <w:numPr>
          <w:ilvl w:val="0"/>
          <w:numId w:val="23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 propuesta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es</w:t>
      </w:r>
      <w:r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presentada por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una</w:t>
      </w:r>
      <w:r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instituci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ó</w:t>
      </w:r>
      <w:r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 privada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carácter asociativo sin fines de lucro </w:t>
      </w:r>
      <w:r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>en asocio con al menos un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institución </w:t>
      </w:r>
      <w:r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>del sector público.</w:t>
      </w:r>
    </w:p>
    <w:p w14:paraId="1101938A" w14:textId="1CFD0101" w:rsidR="00050637" w:rsidRPr="00050637" w:rsidRDefault="2650B8D1" w:rsidP="4A3F627A">
      <w:pPr>
        <w:pStyle w:val="Prrafodelista"/>
        <w:numPr>
          <w:ilvl w:val="0"/>
          <w:numId w:val="23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4A3F627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La propuesta se sujeta al enfoque de la reactivación </w:t>
      </w:r>
      <w:r w:rsidR="49A6C33D" w:rsidRPr="4A3F627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económica y </w:t>
      </w:r>
      <w:r w:rsidR="00A30886" w:rsidRPr="4A3F627A">
        <w:rPr>
          <w:rFonts w:asciiTheme="minorHAnsi" w:hAnsiTheme="minorHAnsi" w:cstheme="minorBidi"/>
          <w:color w:val="000000" w:themeColor="text1"/>
          <w:sz w:val="24"/>
          <w:szCs w:val="24"/>
        </w:rPr>
        <w:t>social establecido</w:t>
      </w:r>
      <w:r w:rsidRPr="4A3F627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en la presente convocatoria.</w:t>
      </w:r>
    </w:p>
    <w:p w14:paraId="2A4E761E" w14:textId="4591B063" w:rsidR="001B5DC7" w:rsidRPr="00331486" w:rsidRDefault="001B5DC7" w:rsidP="54A2AC57">
      <w:pPr>
        <w:pStyle w:val="Prrafodelista"/>
        <w:numPr>
          <w:ilvl w:val="0"/>
          <w:numId w:val="23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La propuesta </w:t>
      </w:r>
      <w:r w:rsidR="0FD40539"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reúne </w:t>
      </w:r>
      <w:r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y presenta en los tiempos establecidos toda la documentación completa </w:t>
      </w:r>
      <w:r w:rsidR="00191A61"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>solicitada</w:t>
      </w:r>
      <w:r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en las bases de la convocatoria.</w:t>
      </w:r>
    </w:p>
    <w:p w14:paraId="329D9E11" w14:textId="1368B3F5" w:rsidR="001B5DC7" w:rsidRPr="00331486" w:rsidRDefault="6A82F610" w:rsidP="296ED258">
      <w:pPr>
        <w:pStyle w:val="Prrafodelista"/>
        <w:numPr>
          <w:ilvl w:val="0"/>
          <w:numId w:val="23"/>
        </w:numPr>
        <w:spacing w:before="60" w:after="60" w:line="240" w:lineRule="auto"/>
        <w:ind w:left="714" w:hanging="357"/>
        <w:contextualSpacing w:val="0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296ED25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La propuesta </w:t>
      </w:r>
      <w:r w:rsidR="5AD95D5B" w:rsidRPr="296ED258">
        <w:rPr>
          <w:rFonts w:asciiTheme="minorHAnsi" w:hAnsiTheme="minorHAnsi" w:cstheme="minorBidi"/>
          <w:color w:val="000000" w:themeColor="text1"/>
          <w:sz w:val="24"/>
          <w:szCs w:val="24"/>
        </w:rPr>
        <w:t>tiene</w:t>
      </w:r>
      <w:r w:rsidRPr="296ED25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una duración m</w:t>
      </w:r>
      <w:r w:rsidR="45A10FFC" w:rsidRPr="296ED258">
        <w:rPr>
          <w:rFonts w:asciiTheme="minorHAnsi" w:hAnsiTheme="minorHAnsi" w:cstheme="minorBidi"/>
          <w:color w:val="000000" w:themeColor="text1"/>
          <w:sz w:val="24"/>
          <w:szCs w:val="24"/>
        </w:rPr>
        <w:t>áxima</w:t>
      </w:r>
      <w:r w:rsidRPr="296ED25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de 12 meses.</w:t>
      </w:r>
    </w:p>
    <w:p w14:paraId="63C5B6A9" w14:textId="04861C12" w:rsidR="001B5DC7" w:rsidRPr="00331486" w:rsidRDefault="001B5DC7" w:rsidP="54A2AC57">
      <w:pPr>
        <w:pStyle w:val="Prrafodelista"/>
        <w:numPr>
          <w:ilvl w:val="0"/>
          <w:numId w:val="23"/>
        </w:numPr>
        <w:spacing w:before="60" w:after="60" w:line="240" w:lineRule="auto"/>
        <w:ind w:left="714" w:hanging="357"/>
        <w:contextualSpacing w:val="0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La propuesta establece un financiamiento </w:t>
      </w:r>
      <w:r w:rsidR="59E9A5F3"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de GIZ </w:t>
      </w:r>
      <w:r w:rsidR="00A31BF2"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>entre 5</w:t>
      </w:r>
      <w:r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>0.000 USD</w:t>
      </w:r>
      <w:r w:rsidR="00A31BF2"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hasta </w:t>
      </w:r>
      <w:r w:rsidR="008E4CBE"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00A31BF2"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>00.000 USD</w:t>
      </w:r>
      <w:r w:rsidR="0D3F5FAB"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  <w:r w:rsidR="29D4A9B0"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este monto no incluye el </w:t>
      </w:r>
      <w:r w:rsidR="0D3F5FAB"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>aporte de la contraparte.</w:t>
      </w:r>
    </w:p>
    <w:p w14:paraId="3A58CD2D" w14:textId="77777777" w:rsidR="001B5DC7" w:rsidRPr="00331486" w:rsidRDefault="001B5DC7" w:rsidP="00A31BF2">
      <w:pPr>
        <w:pStyle w:val="Prrafodelista"/>
        <w:numPr>
          <w:ilvl w:val="0"/>
          <w:numId w:val="23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 entidad </w:t>
      </w:r>
      <w:r w:rsidR="00191A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solicitante </w:t>
      </w:r>
      <w:r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</w:t>
      </w:r>
      <w:r w:rsidR="00A405DC"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>tiene</w:t>
      </w:r>
      <w:r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procesos judiciales o administrativos firmes o en trámite relacionadas con el manejo de recursos de proyectos de cooperación internacional no reembolsable.</w:t>
      </w:r>
    </w:p>
    <w:p w14:paraId="7BC40DE3" w14:textId="77777777" w:rsidR="001B5DC7" w:rsidRPr="00331486" w:rsidRDefault="00191A61" w:rsidP="00A31BF2">
      <w:pPr>
        <w:pStyle w:val="Prrafodelista"/>
        <w:numPr>
          <w:ilvl w:val="0"/>
          <w:numId w:val="23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 propuesta cuantifica </w:t>
      </w:r>
      <w:r w:rsidR="001B5DC7"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>un aporte financiero o en especies del actor proponente, mínimo del 20% del monto total de la contribución del Fondo.</w:t>
      </w:r>
    </w:p>
    <w:p w14:paraId="122C4886" w14:textId="77777777" w:rsidR="001B5DC7" w:rsidRPr="00331486" w:rsidRDefault="001B5DC7" w:rsidP="00A31BF2">
      <w:pPr>
        <w:pStyle w:val="Prrafodelista"/>
        <w:numPr>
          <w:ilvl w:val="0"/>
          <w:numId w:val="23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>El proponente del proyecto adjunta el RUC actualizado</w:t>
      </w:r>
    </w:p>
    <w:p w14:paraId="47E7085B" w14:textId="13853D7B" w:rsidR="001B5DC7" w:rsidRDefault="491C5CBE" w:rsidP="296ED258">
      <w:pPr>
        <w:pStyle w:val="Prrafodelista"/>
        <w:numPr>
          <w:ilvl w:val="0"/>
          <w:numId w:val="23"/>
        </w:numPr>
        <w:spacing w:before="120" w:after="60" w:line="240" w:lineRule="auto"/>
        <w:ind w:left="714" w:hanging="357"/>
        <w:contextualSpacing w:val="0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296ED25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Se adjunta </w:t>
      </w:r>
      <w:r w:rsidR="6A82F610" w:rsidRPr="296ED258">
        <w:rPr>
          <w:rFonts w:asciiTheme="minorHAnsi" w:hAnsiTheme="minorHAnsi" w:cstheme="minorBidi"/>
          <w:color w:val="000000" w:themeColor="text1"/>
          <w:sz w:val="24"/>
          <w:szCs w:val="24"/>
        </w:rPr>
        <w:t>el acuerdo, carta de entendimiento o convenio entre la entidad privada solicitante y la institución pública como entidad socia del proyecto.</w:t>
      </w:r>
    </w:p>
    <w:p w14:paraId="4C39BDF3" w14:textId="721C2929" w:rsidR="00795386" w:rsidRDefault="6158C45E" w:rsidP="4A3F627A">
      <w:pPr>
        <w:pStyle w:val="Prrafodelista"/>
        <w:numPr>
          <w:ilvl w:val="0"/>
          <w:numId w:val="23"/>
        </w:numPr>
        <w:spacing w:before="120" w:after="240" w:line="240" w:lineRule="auto"/>
        <w:ind w:left="714" w:hanging="357"/>
        <w:contextualSpacing w:val="0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4A3F627A">
        <w:rPr>
          <w:rFonts w:asciiTheme="minorHAnsi" w:hAnsiTheme="minorHAnsi" w:cstheme="minorBidi"/>
          <w:color w:val="000000" w:themeColor="text1"/>
          <w:sz w:val="24"/>
          <w:szCs w:val="24"/>
        </w:rPr>
        <w:t>Se</w:t>
      </w:r>
      <w:r w:rsidR="73B17E11" w:rsidRPr="4A3F627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adjunta la Decl</w:t>
      </w:r>
      <w:r w:rsidR="78B441DD" w:rsidRPr="4A3F627A">
        <w:rPr>
          <w:rFonts w:asciiTheme="minorHAnsi" w:hAnsiTheme="minorHAnsi" w:cstheme="minorBidi"/>
          <w:color w:val="000000" w:themeColor="text1"/>
          <w:sz w:val="24"/>
          <w:szCs w:val="24"/>
        </w:rPr>
        <w:t>aración de Responsabilidad Fiscal en Alemania</w:t>
      </w:r>
      <w:r w:rsidR="6C450DE9" w:rsidRPr="4A3F627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(Formato GIZ).</w:t>
      </w:r>
    </w:p>
    <w:p w14:paraId="62243EF6" w14:textId="77777777" w:rsidR="000661CC" w:rsidRPr="000661CC" w:rsidRDefault="000661CC" w:rsidP="000661CC">
      <w:pPr>
        <w:spacing w:before="120" w:after="240" w:line="240" w:lineRule="auto"/>
        <w:ind w:left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3905DE1" w14:textId="77777777" w:rsidR="005C4248" w:rsidRPr="00B57F68" w:rsidRDefault="00631A82" w:rsidP="00A31BF2">
      <w:pPr>
        <w:pStyle w:val="Ttulo2"/>
        <w:spacing w:before="240" w:after="120"/>
        <w:rPr>
          <w:rFonts w:ascii="Calibri" w:hAnsi="Calibri" w:cs="Calibri"/>
          <w:color w:val="auto"/>
          <w:sz w:val="24"/>
          <w:szCs w:val="24"/>
          <w:lang w:val="es-EC"/>
        </w:rPr>
      </w:pPr>
      <w:bookmarkStart w:id="21" w:name="_Toc79469069"/>
      <w:r w:rsidRPr="00B57F68">
        <w:rPr>
          <w:rFonts w:ascii="Calibri" w:hAnsi="Calibri" w:cs="Calibri"/>
          <w:color w:val="auto"/>
          <w:sz w:val="24"/>
          <w:szCs w:val="24"/>
          <w:lang w:val="es-EC"/>
        </w:rPr>
        <w:t>5</w:t>
      </w:r>
      <w:r w:rsidR="00DD03AC" w:rsidRPr="00B57F68">
        <w:rPr>
          <w:rFonts w:ascii="Calibri" w:hAnsi="Calibri" w:cs="Calibri"/>
          <w:color w:val="auto"/>
          <w:sz w:val="24"/>
          <w:szCs w:val="24"/>
          <w:lang w:val="es-EC"/>
        </w:rPr>
        <w:t>.</w:t>
      </w:r>
      <w:r w:rsidR="00CF57ED" w:rsidRPr="00B57F68">
        <w:rPr>
          <w:rFonts w:ascii="Calibri" w:hAnsi="Calibri" w:cs="Calibri"/>
          <w:color w:val="auto"/>
          <w:sz w:val="24"/>
          <w:szCs w:val="24"/>
          <w:lang w:val="es-EC"/>
        </w:rPr>
        <w:t>2</w:t>
      </w:r>
      <w:r w:rsidR="00DD03AC" w:rsidRPr="00B57F68">
        <w:rPr>
          <w:rFonts w:ascii="Calibri" w:hAnsi="Calibri" w:cs="Calibri"/>
          <w:color w:val="auto"/>
          <w:sz w:val="24"/>
          <w:szCs w:val="24"/>
          <w:lang w:val="es-EC"/>
        </w:rPr>
        <w:t xml:space="preserve"> </w:t>
      </w:r>
      <w:r w:rsidR="00CF57ED" w:rsidRPr="00B57F68">
        <w:rPr>
          <w:rFonts w:ascii="Calibri" w:hAnsi="Calibri" w:cs="Calibri"/>
          <w:color w:val="auto"/>
          <w:sz w:val="24"/>
          <w:szCs w:val="24"/>
          <w:lang w:val="es-EC"/>
        </w:rPr>
        <w:t>Fase</w:t>
      </w:r>
      <w:r w:rsidR="00EC339C" w:rsidRPr="00B57F68">
        <w:rPr>
          <w:rFonts w:ascii="Calibri" w:hAnsi="Calibri" w:cs="Calibri"/>
          <w:color w:val="auto"/>
          <w:sz w:val="24"/>
          <w:szCs w:val="24"/>
          <w:lang w:val="es-EC"/>
        </w:rPr>
        <w:t xml:space="preserve"> de Elegibilidad</w:t>
      </w:r>
      <w:bookmarkEnd w:id="21"/>
      <w:r w:rsidR="00DD03AC" w:rsidRPr="00B57F68">
        <w:rPr>
          <w:rFonts w:ascii="Calibri" w:hAnsi="Calibri" w:cs="Calibri"/>
          <w:color w:val="auto"/>
          <w:sz w:val="24"/>
          <w:szCs w:val="24"/>
          <w:lang w:val="es-EC"/>
        </w:rPr>
        <w:t xml:space="preserve"> </w:t>
      </w:r>
    </w:p>
    <w:p w14:paraId="746E3389" w14:textId="2F6D32CC" w:rsidR="00EC339C" w:rsidRPr="00B57F68" w:rsidRDefault="00EC339C" w:rsidP="0765D287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4"/>
          <w:szCs w:val="24"/>
        </w:rPr>
      </w:pPr>
      <w:r w:rsidRPr="0765D287">
        <w:rPr>
          <w:rFonts w:asciiTheme="minorHAnsi" w:hAnsiTheme="minorHAnsi" w:cstheme="minorBidi"/>
          <w:sz w:val="24"/>
          <w:szCs w:val="24"/>
        </w:rPr>
        <w:t xml:space="preserve">En segunda instancia, las propuestas que </w:t>
      </w:r>
      <w:r w:rsidR="00191A61" w:rsidRPr="0765D287">
        <w:rPr>
          <w:rFonts w:asciiTheme="minorHAnsi" w:hAnsiTheme="minorHAnsi" w:cstheme="minorBidi"/>
          <w:sz w:val="24"/>
          <w:szCs w:val="24"/>
        </w:rPr>
        <w:t>cumplan con</w:t>
      </w:r>
      <w:r w:rsidRPr="0765D287">
        <w:rPr>
          <w:rFonts w:asciiTheme="minorHAnsi" w:hAnsiTheme="minorHAnsi" w:cstheme="minorBidi"/>
          <w:sz w:val="24"/>
          <w:szCs w:val="24"/>
        </w:rPr>
        <w:t xml:space="preserve"> los criterios de </w:t>
      </w:r>
      <w:r w:rsidR="5C8E7972" w:rsidRPr="0765D287">
        <w:rPr>
          <w:rFonts w:asciiTheme="minorHAnsi" w:hAnsiTheme="minorHAnsi" w:cstheme="minorBidi"/>
          <w:sz w:val="24"/>
          <w:szCs w:val="24"/>
        </w:rPr>
        <w:t>preselección</w:t>
      </w:r>
      <w:r w:rsidRPr="0765D287">
        <w:rPr>
          <w:rFonts w:asciiTheme="minorHAnsi" w:hAnsiTheme="minorHAnsi" w:cstheme="minorBidi"/>
          <w:sz w:val="24"/>
          <w:szCs w:val="24"/>
        </w:rPr>
        <w:t xml:space="preserve"> serán sometidas a </w:t>
      </w:r>
      <w:r w:rsidR="00D12544" w:rsidRPr="0765D287">
        <w:rPr>
          <w:rFonts w:asciiTheme="minorHAnsi" w:hAnsiTheme="minorHAnsi" w:cstheme="minorBidi"/>
          <w:sz w:val="24"/>
          <w:szCs w:val="24"/>
        </w:rPr>
        <w:t xml:space="preserve">un </w:t>
      </w:r>
      <w:r w:rsidR="00D12544" w:rsidRPr="0765D287">
        <w:rPr>
          <w:rFonts w:asciiTheme="minorHAnsi" w:hAnsiTheme="minorHAnsi" w:cstheme="minorBidi"/>
          <w:b/>
          <w:bCs/>
          <w:sz w:val="24"/>
          <w:szCs w:val="24"/>
        </w:rPr>
        <w:t>análisis exhaustivo</w:t>
      </w:r>
      <w:r w:rsidRPr="0765D287">
        <w:rPr>
          <w:rFonts w:asciiTheme="minorHAnsi" w:hAnsiTheme="minorHAnsi" w:cstheme="minorBidi"/>
          <w:b/>
          <w:bCs/>
          <w:sz w:val="24"/>
          <w:szCs w:val="24"/>
        </w:rPr>
        <w:t xml:space="preserve"> de elegibilidad</w:t>
      </w:r>
      <w:r w:rsidR="00D12544" w:rsidRPr="0765D287">
        <w:rPr>
          <w:rFonts w:asciiTheme="minorHAnsi" w:hAnsiTheme="minorHAnsi" w:cstheme="minorBidi"/>
          <w:sz w:val="24"/>
          <w:szCs w:val="24"/>
        </w:rPr>
        <w:t xml:space="preserve"> por el OATF</w:t>
      </w:r>
      <w:r w:rsidRPr="0765D287">
        <w:rPr>
          <w:rFonts w:asciiTheme="minorHAnsi" w:hAnsiTheme="minorHAnsi" w:cstheme="minorBidi"/>
          <w:sz w:val="24"/>
          <w:szCs w:val="24"/>
        </w:rPr>
        <w:t xml:space="preserve">, </w:t>
      </w:r>
      <w:r w:rsidR="00810492" w:rsidRPr="0765D287">
        <w:rPr>
          <w:rFonts w:asciiTheme="minorHAnsi" w:hAnsiTheme="minorHAnsi" w:cstheme="minorBidi"/>
          <w:sz w:val="24"/>
          <w:szCs w:val="24"/>
        </w:rPr>
        <w:t xml:space="preserve">el cual </w:t>
      </w:r>
      <w:r w:rsidR="00CB2213" w:rsidRPr="0765D287">
        <w:rPr>
          <w:rFonts w:asciiTheme="minorHAnsi" w:hAnsiTheme="minorHAnsi" w:cstheme="minorBidi"/>
          <w:sz w:val="24"/>
          <w:szCs w:val="24"/>
        </w:rPr>
        <w:t xml:space="preserve">aplicará una valoración al grado de cumplimiento de los criterios, lo cual permitirá dar una valoración objetiva y medible a cada uno de los proyectos. Para esta </w:t>
      </w:r>
      <w:r w:rsidR="156D5A59" w:rsidRPr="0765D287">
        <w:rPr>
          <w:rFonts w:asciiTheme="minorHAnsi" w:hAnsiTheme="minorHAnsi" w:cstheme="minorBidi"/>
          <w:sz w:val="24"/>
          <w:szCs w:val="24"/>
        </w:rPr>
        <w:t>5a</w:t>
      </w:r>
      <w:r w:rsidR="00CB2213" w:rsidRPr="0765D287">
        <w:rPr>
          <w:rFonts w:asciiTheme="minorHAnsi" w:hAnsiTheme="minorHAnsi" w:cstheme="minorBidi"/>
          <w:sz w:val="24"/>
          <w:szCs w:val="24"/>
        </w:rPr>
        <w:t xml:space="preserve"> convocatoria, el Comité Directivo ha aprobado los siguientes criterios de elegibilidad:</w:t>
      </w:r>
    </w:p>
    <w:p w14:paraId="6CBFB9BF" w14:textId="50158573" w:rsidR="00B57F68" w:rsidRPr="00B57F68" w:rsidRDefault="00B57F68" w:rsidP="42FCFE4C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Bidi"/>
          <w:sz w:val="24"/>
          <w:szCs w:val="24"/>
        </w:rPr>
      </w:pPr>
      <w:r w:rsidRPr="42FCFE4C">
        <w:rPr>
          <w:rFonts w:asciiTheme="minorHAnsi" w:hAnsiTheme="minorHAnsi" w:cstheme="minorBidi"/>
          <w:sz w:val="24"/>
          <w:szCs w:val="24"/>
        </w:rPr>
        <w:t xml:space="preserve">El proyecto presenta </w:t>
      </w:r>
      <w:r w:rsidRPr="42FCFE4C">
        <w:rPr>
          <w:rFonts w:asciiTheme="minorHAnsi" w:hAnsiTheme="minorHAnsi" w:cstheme="minorBidi"/>
          <w:b/>
          <w:bCs/>
          <w:sz w:val="24"/>
          <w:szCs w:val="24"/>
        </w:rPr>
        <w:t>indicadores de resultados e impactos a corto plazo</w:t>
      </w:r>
      <w:r w:rsidRPr="42FCFE4C">
        <w:rPr>
          <w:rFonts w:asciiTheme="minorHAnsi" w:hAnsiTheme="minorHAnsi" w:cstheme="minorBidi"/>
          <w:sz w:val="24"/>
          <w:szCs w:val="24"/>
        </w:rPr>
        <w:t xml:space="preserve"> para la reactivación </w:t>
      </w:r>
      <w:r w:rsidR="6E337B0C" w:rsidRPr="42FCFE4C">
        <w:rPr>
          <w:rFonts w:asciiTheme="minorHAnsi" w:hAnsiTheme="minorHAnsi" w:cstheme="minorBidi"/>
          <w:sz w:val="24"/>
          <w:szCs w:val="24"/>
        </w:rPr>
        <w:t>económica y social</w:t>
      </w:r>
      <w:r w:rsidRPr="42FCFE4C">
        <w:rPr>
          <w:rFonts w:asciiTheme="minorHAnsi" w:hAnsiTheme="minorHAnsi" w:cstheme="minorBidi"/>
          <w:sz w:val="24"/>
          <w:szCs w:val="24"/>
        </w:rPr>
        <w:t xml:space="preserve"> y cómo alcanzarlos.</w:t>
      </w:r>
    </w:p>
    <w:p w14:paraId="59AC58F4" w14:textId="7251ECD2" w:rsidR="00B57F68" w:rsidRPr="00B57F68" w:rsidRDefault="00B57F68" w:rsidP="5D795D47">
      <w:pPr>
        <w:pStyle w:val="Prrafodelista"/>
        <w:numPr>
          <w:ilvl w:val="0"/>
          <w:numId w:val="11"/>
        </w:numPr>
        <w:spacing w:before="120" w:after="120"/>
        <w:contextualSpacing w:val="0"/>
        <w:jc w:val="both"/>
        <w:rPr>
          <w:rFonts w:asciiTheme="minorHAnsi" w:hAnsiTheme="minorHAnsi" w:cstheme="minorBidi"/>
          <w:sz w:val="24"/>
          <w:szCs w:val="24"/>
        </w:rPr>
      </w:pPr>
      <w:r w:rsidRPr="5D795D47">
        <w:rPr>
          <w:rFonts w:asciiTheme="minorHAnsi" w:hAnsiTheme="minorHAnsi" w:cstheme="minorBidi"/>
          <w:sz w:val="24"/>
          <w:szCs w:val="24"/>
        </w:rPr>
        <w:lastRenderedPageBreak/>
        <w:t xml:space="preserve">La propuesta establece estrategias de </w:t>
      </w:r>
      <w:r w:rsidRPr="5D795D47">
        <w:rPr>
          <w:rFonts w:asciiTheme="minorHAnsi" w:hAnsiTheme="minorHAnsi" w:cstheme="minorBidi"/>
          <w:b/>
          <w:bCs/>
          <w:sz w:val="24"/>
          <w:szCs w:val="24"/>
        </w:rPr>
        <w:t>sostenibilidad, multiplicación</w:t>
      </w:r>
      <w:r w:rsidRPr="5D795D47">
        <w:rPr>
          <w:rFonts w:asciiTheme="minorHAnsi" w:hAnsiTheme="minorHAnsi" w:cstheme="minorBidi"/>
          <w:sz w:val="24"/>
          <w:szCs w:val="24"/>
        </w:rPr>
        <w:t xml:space="preserve"> y de </w:t>
      </w:r>
      <w:r w:rsidRPr="5D795D47">
        <w:rPr>
          <w:rFonts w:asciiTheme="minorHAnsi" w:hAnsiTheme="minorHAnsi" w:cstheme="minorBidi"/>
          <w:b/>
          <w:bCs/>
          <w:sz w:val="24"/>
          <w:szCs w:val="24"/>
        </w:rPr>
        <w:t>escalabilidad</w:t>
      </w:r>
      <w:r w:rsidRPr="5D795D47">
        <w:rPr>
          <w:rFonts w:asciiTheme="minorHAnsi" w:hAnsiTheme="minorHAnsi" w:cstheme="minorBidi"/>
          <w:sz w:val="24"/>
          <w:szCs w:val="24"/>
        </w:rPr>
        <w:t xml:space="preserve"> de la iniciativa.</w:t>
      </w:r>
    </w:p>
    <w:p w14:paraId="3B80222D" w14:textId="0BF2BDC0" w:rsidR="00B57F68" w:rsidRPr="00B57F68" w:rsidRDefault="00B57F68" w:rsidP="42FCFE4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hAnsiTheme="minorHAnsi" w:cstheme="minorBidi"/>
          <w:sz w:val="24"/>
          <w:szCs w:val="24"/>
        </w:rPr>
      </w:pPr>
      <w:r w:rsidRPr="42FCFE4C">
        <w:rPr>
          <w:rFonts w:asciiTheme="minorHAnsi" w:hAnsiTheme="minorHAnsi" w:cstheme="minorBidi"/>
          <w:sz w:val="24"/>
          <w:szCs w:val="24"/>
        </w:rPr>
        <w:t xml:space="preserve">La propuesta describe claramente los </w:t>
      </w:r>
      <w:r w:rsidRPr="42FCFE4C">
        <w:rPr>
          <w:rFonts w:asciiTheme="minorHAnsi" w:hAnsiTheme="minorHAnsi" w:cstheme="minorBidi"/>
          <w:b/>
          <w:bCs/>
          <w:sz w:val="24"/>
          <w:szCs w:val="24"/>
        </w:rPr>
        <w:t>roles, funciones y aportes de todos los actores involucrados</w:t>
      </w:r>
      <w:r w:rsidRPr="42FCFE4C">
        <w:rPr>
          <w:rFonts w:asciiTheme="minorHAnsi" w:hAnsiTheme="minorHAnsi" w:cstheme="minorBidi"/>
          <w:sz w:val="24"/>
          <w:szCs w:val="24"/>
        </w:rPr>
        <w:t xml:space="preserve"> en el proyecto y de qué manera estas alianzas tengan un efecto positivo en la reactivación </w:t>
      </w:r>
      <w:r w:rsidR="6E337B0C" w:rsidRPr="42FCFE4C">
        <w:rPr>
          <w:rFonts w:asciiTheme="minorHAnsi" w:hAnsiTheme="minorHAnsi" w:cstheme="minorBidi"/>
          <w:sz w:val="24"/>
          <w:szCs w:val="24"/>
        </w:rPr>
        <w:t>económica y social</w:t>
      </w:r>
      <w:r w:rsidRPr="42FCFE4C">
        <w:rPr>
          <w:rFonts w:asciiTheme="minorHAnsi" w:hAnsiTheme="minorHAnsi" w:cstheme="minorBidi"/>
          <w:sz w:val="24"/>
          <w:szCs w:val="24"/>
        </w:rPr>
        <w:t>.</w:t>
      </w:r>
    </w:p>
    <w:p w14:paraId="024DE82D" w14:textId="77777777" w:rsidR="0056021B" w:rsidRPr="00B57F68" w:rsidRDefault="004A160C" w:rsidP="5D795D47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Bidi"/>
          <w:sz w:val="24"/>
          <w:szCs w:val="24"/>
        </w:rPr>
      </w:pPr>
      <w:r w:rsidRPr="5D795D47">
        <w:rPr>
          <w:rFonts w:asciiTheme="minorHAnsi" w:hAnsiTheme="minorHAnsi" w:cstheme="minorBidi"/>
          <w:sz w:val="24"/>
          <w:szCs w:val="24"/>
        </w:rPr>
        <w:t>El proyecto d</w:t>
      </w:r>
      <w:r w:rsidR="0056021B" w:rsidRPr="5D795D47">
        <w:rPr>
          <w:rFonts w:asciiTheme="minorHAnsi" w:hAnsiTheme="minorHAnsi" w:cstheme="minorBidi"/>
          <w:sz w:val="24"/>
          <w:szCs w:val="24"/>
        </w:rPr>
        <w:t xml:space="preserve">emuestra </w:t>
      </w:r>
      <w:r w:rsidR="0056021B" w:rsidRPr="5D795D47">
        <w:rPr>
          <w:rFonts w:asciiTheme="minorHAnsi" w:hAnsiTheme="minorHAnsi" w:cstheme="minorBidi"/>
          <w:b/>
          <w:bCs/>
          <w:sz w:val="24"/>
          <w:szCs w:val="24"/>
        </w:rPr>
        <w:t>complementariedad</w:t>
      </w:r>
      <w:r w:rsidR="0056021B" w:rsidRPr="5D795D47">
        <w:rPr>
          <w:rFonts w:asciiTheme="minorHAnsi" w:hAnsiTheme="minorHAnsi" w:cstheme="minorBidi"/>
          <w:sz w:val="24"/>
          <w:szCs w:val="24"/>
        </w:rPr>
        <w:t xml:space="preserve"> con las acciones del Estado.</w:t>
      </w:r>
    </w:p>
    <w:p w14:paraId="01D0A5F9" w14:textId="7FB7D45C" w:rsidR="0056021B" w:rsidRPr="00B57F68" w:rsidRDefault="004A160C" w:rsidP="5D795D47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Bidi"/>
          <w:sz w:val="24"/>
          <w:szCs w:val="24"/>
        </w:rPr>
      </w:pPr>
      <w:r w:rsidRPr="5D795D47">
        <w:rPr>
          <w:rFonts w:asciiTheme="minorHAnsi" w:hAnsiTheme="minorHAnsi" w:cstheme="minorBidi"/>
          <w:sz w:val="24"/>
          <w:szCs w:val="24"/>
        </w:rPr>
        <w:t>La propuesta d</w:t>
      </w:r>
      <w:r w:rsidR="0056021B" w:rsidRPr="5D795D47">
        <w:rPr>
          <w:rFonts w:asciiTheme="minorHAnsi" w:hAnsiTheme="minorHAnsi" w:cstheme="minorBidi"/>
          <w:sz w:val="24"/>
          <w:szCs w:val="24"/>
        </w:rPr>
        <w:t xml:space="preserve">emuestra la </w:t>
      </w:r>
      <w:r w:rsidR="0056021B" w:rsidRPr="5D795D47">
        <w:rPr>
          <w:rFonts w:asciiTheme="minorHAnsi" w:hAnsiTheme="minorHAnsi" w:cstheme="minorBidi"/>
          <w:b/>
          <w:bCs/>
          <w:sz w:val="24"/>
          <w:szCs w:val="24"/>
        </w:rPr>
        <w:t xml:space="preserve">experiencia </w:t>
      </w:r>
      <w:r w:rsidRPr="5D795D47">
        <w:rPr>
          <w:rFonts w:asciiTheme="minorHAnsi" w:hAnsiTheme="minorHAnsi" w:cstheme="minorBidi"/>
          <w:sz w:val="24"/>
          <w:szCs w:val="24"/>
        </w:rPr>
        <w:t xml:space="preserve">de la entidad receptora de los recursos financieros </w:t>
      </w:r>
      <w:r w:rsidR="0056021B" w:rsidRPr="5D795D47">
        <w:rPr>
          <w:rFonts w:asciiTheme="minorHAnsi" w:hAnsiTheme="minorHAnsi" w:cstheme="minorBidi"/>
          <w:b/>
          <w:bCs/>
          <w:sz w:val="24"/>
          <w:szCs w:val="24"/>
        </w:rPr>
        <w:t>con financiamientos</w:t>
      </w:r>
      <w:r w:rsidR="0056021B" w:rsidRPr="5D795D47">
        <w:rPr>
          <w:rFonts w:asciiTheme="minorHAnsi" w:hAnsiTheme="minorHAnsi" w:cstheme="minorBidi"/>
          <w:sz w:val="24"/>
          <w:szCs w:val="24"/>
        </w:rPr>
        <w:t xml:space="preserve"> previos (201</w:t>
      </w:r>
      <w:r w:rsidR="00B57F68" w:rsidRPr="5D795D47">
        <w:rPr>
          <w:rFonts w:asciiTheme="minorHAnsi" w:hAnsiTheme="minorHAnsi" w:cstheme="minorBidi"/>
          <w:sz w:val="24"/>
          <w:szCs w:val="24"/>
        </w:rPr>
        <w:t>5</w:t>
      </w:r>
      <w:r w:rsidR="0056021B" w:rsidRPr="5D795D47">
        <w:rPr>
          <w:rFonts w:asciiTheme="minorHAnsi" w:hAnsiTheme="minorHAnsi" w:cstheme="minorBidi"/>
          <w:sz w:val="24"/>
          <w:szCs w:val="24"/>
        </w:rPr>
        <w:t xml:space="preserve"> hasta la fecha)</w:t>
      </w:r>
      <w:r w:rsidRPr="5D795D47">
        <w:rPr>
          <w:rFonts w:asciiTheme="minorHAnsi" w:hAnsiTheme="minorHAnsi" w:cstheme="minorBidi"/>
          <w:sz w:val="24"/>
          <w:szCs w:val="24"/>
        </w:rPr>
        <w:t>.</w:t>
      </w:r>
    </w:p>
    <w:p w14:paraId="3C7BE799" w14:textId="77777777" w:rsidR="0056021B" w:rsidRPr="00B57F68" w:rsidRDefault="004A160C" w:rsidP="5D795D47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theme="minorBidi"/>
          <w:sz w:val="24"/>
          <w:szCs w:val="24"/>
        </w:rPr>
      </w:pPr>
      <w:r w:rsidRPr="5D795D47">
        <w:rPr>
          <w:rFonts w:asciiTheme="minorHAnsi" w:hAnsiTheme="minorHAnsi" w:cstheme="minorBidi"/>
          <w:sz w:val="24"/>
          <w:szCs w:val="24"/>
        </w:rPr>
        <w:t>El proyecto d</w:t>
      </w:r>
      <w:r w:rsidR="0056021B" w:rsidRPr="5D795D47">
        <w:rPr>
          <w:rFonts w:asciiTheme="minorHAnsi" w:hAnsiTheme="minorHAnsi" w:cstheme="minorBidi"/>
          <w:sz w:val="24"/>
          <w:szCs w:val="24"/>
        </w:rPr>
        <w:t xml:space="preserve">escarta la </w:t>
      </w:r>
      <w:r w:rsidR="0056021B" w:rsidRPr="009B2DF8">
        <w:rPr>
          <w:rFonts w:asciiTheme="minorHAnsi" w:hAnsiTheme="minorHAnsi" w:cstheme="minorBidi"/>
          <w:b/>
          <w:bCs/>
          <w:sz w:val="24"/>
          <w:szCs w:val="24"/>
        </w:rPr>
        <w:t>duplicidad en el financiamiento</w:t>
      </w:r>
      <w:r w:rsidR="0056021B" w:rsidRPr="5D795D47">
        <w:rPr>
          <w:rFonts w:asciiTheme="minorHAnsi" w:hAnsiTheme="minorHAnsi" w:cstheme="minorBidi"/>
          <w:sz w:val="24"/>
          <w:szCs w:val="24"/>
        </w:rPr>
        <w:t xml:space="preserve"> de acciones con fondos de la cooperación internacional</w:t>
      </w:r>
      <w:r w:rsidRPr="5D795D47">
        <w:rPr>
          <w:rFonts w:asciiTheme="minorHAnsi" w:hAnsiTheme="minorHAnsi" w:cstheme="minorBidi"/>
          <w:sz w:val="24"/>
          <w:szCs w:val="24"/>
        </w:rPr>
        <w:t>.</w:t>
      </w:r>
    </w:p>
    <w:p w14:paraId="7870B483" w14:textId="77777777" w:rsidR="0056021B" w:rsidRPr="00B57F68" w:rsidRDefault="004A160C" w:rsidP="5D795D47">
      <w:pPr>
        <w:numPr>
          <w:ilvl w:val="0"/>
          <w:numId w:val="11"/>
        </w:numPr>
        <w:spacing w:before="120" w:after="120"/>
        <w:ind w:left="714" w:hanging="357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5D795D47">
        <w:rPr>
          <w:rFonts w:asciiTheme="minorHAnsi" w:hAnsiTheme="minorHAnsi" w:cstheme="minorBidi"/>
          <w:sz w:val="24"/>
          <w:szCs w:val="24"/>
        </w:rPr>
        <w:t xml:space="preserve">La propuesta considera </w:t>
      </w:r>
      <w:r w:rsidRPr="009B2DF8">
        <w:rPr>
          <w:rFonts w:asciiTheme="minorHAnsi" w:hAnsiTheme="minorHAnsi" w:cstheme="minorBidi"/>
          <w:b/>
          <w:bCs/>
          <w:sz w:val="24"/>
          <w:szCs w:val="24"/>
        </w:rPr>
        <w:t>los gastos elegibles</w:t>
      </w:r>
      <w:r w:rsidRPr="5D795D47">
        <w:rPr>
          <w:rFonts w:asciiTheme="minorHAnsi" w:hAnsiTheme="minorHAnsi" w:cstheme="minorBidi"/>
          <w:sz w:val="24"/>
          <w:szCs w:val="24"/>
        </w:rPr>
        <w:t xml:space="preserve"> que sean aquellos necesarios para la ejecución del proyecto y hayan estado contemplados en su presupuesto y cronograma valorado y respondan a los principios de buena gestión financiera demostrando fortalecimiento institucional.</w:t>
      </w:r>
    </w:p>
    <w:p w14:paraId="16C9F948" w14:textId="77777777" w:rsidR="0056021B" w:rsidRPr="00B57F68" w:rsidRDefault="004A160C" w:rsidP="5D795D47">
      <w:pPr>
        <w:numPr>
          <w:ilvl w:val="0"/>
          <w:numId w:val="11"/>
        </w:numPr>
        <w:spacing w:before="120" w:after="120"/>
        <w:ind w:left="714" w:hanging="357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5D795D47">
        <w:rPr>
          <w:rFonts w:asciiTheme="minorHAnsi" w:hAnsiTheme="minorHAnsi" w:cstheme="minorBidi"/>
          <w:sz w:val="24"/>
          <w:szCs w:val="24"/>
        </w:rPr>
        <w:t>El proyecto i</w:t>
      </w:r>
      <w:r w:rsidR="0056021B" w:rsidRPr="5D795D47">
        <w:rPr>
          <w:rFonts w:asciiTheme="minorHAnsi" w:hAnsiTheme="minorHAnsi" w:cstheme="minorBidi"/>
          <w:sz w:val="24"/>
          <w:szCs w:val="24"/>
        </w:rPr>
        <w:t xml:space="preserve">ncluye aspectos de </w:t>
      </w:r>
      <w:r w:rsidR="0056021B" w:rsidRPr="009B2DF8">
        <w:rPr>
          <w:rFonts w:asciiTheme="minorHAnsi" w:hAnsiTheme="minorHAnsi" w:cstheme="minorBidi"/>
          <w:b/>
          <w:bCs/>
          <w:sz w:val="24"/>
          <w:szCs w:val="24"/>
        </w:rPr>
        <w:t>fortalecimiento de capacidades</w:t>
      </w:r>
      <w:r w:rsidR="0056021B" w:rsidRPr="5D795D47">
        <w:rPr>
          <w:rFonts w:asciiTheme="minorHAnsi" w:hAnsiTheme="minorHAnsi" w:cstheme="minorBidi"/>
          <w:sz w:val="24"/>
          <w:szCs w:val="24"/>
        </w:rPr>
        <w:t>.</w:t>
      </w:r>
    </w:p>
    <w:p w14:paraId="5D6D0404" w14:textId="77777777" w:rsidR="0056021B" w:rsidRPr="00B57F68" w:rsidRDefault="004A160C" w:rsidP="5D795D47">
      <w:pPr>
        <w:numPr>
          <w:ilvl w:val="0"/>
          <w:numId w:val="11"/>
        </w:numPr>
        <w:spacing w:before="120" w:after="120"/>
        <w:ind w:left="714" w:hanging="357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5D795D47">
        <w:rPr>
          <w:rFonts w:asciiTheme="minorHAnsi" w:hAnsiTheme="minorHAnsi" w:cstheme="minorBidi"/>
          <w:sz w:val="24"/>
          <w:szCs w:val="24"/>
        </w:rPr>
        <w:t>La propuesta c</w:t>
      </w:r>
      <w:r w:rsidR="0056021B" w:rsidRPr="5D795D47">
        <w:rPr>
          <w:rFonts w:asciiTheme="minorHAnsi" w:hAnsiTheme="minorHAnsi" w:cstheme="minorBidi"/>
          <w:sz w:val="24"/>
          <w:szCs w:val="24"/>
        </w:rPr>
        <w:t xml:space="preserve">ontempla una estrategia para dar </w:t>
      </w:r>
      <w:r w:rsidR="0056021B" w:rsidRPr="009B2DF8">
        <w:rPr>
          <w:rFonts w:asciiTheme="minorHAnsi" w:hAnsiTheme="minorHAnsi" w:cstheme="minorBidi"/>
          <w:b/>
          <w:bCs/>
          <w:sz w:val="24"/>
          <w:szCs w:val="24"/>
        </w:rPr>
        <w:t>visibilidad</w:t>
      </w:r>
      <w:r w:rsidR="0056021B" w:rsidRPr="5D795D47">
        <w:rPr>
          <w:rFonts w:asciiTheme="minorHAnsi" w:hAnsiTheme="minorHAnsi" w:cstheme="minorBidi"/>
          <w:sz w:val="24"/>
          <w:szCs w:val="24"/>
        </w:rPr>
        <w:t xml:space="preserve"> al proyecto.</w:t>
      </w:r>
    </w:p>
    <w:p w14:paraId="7A85E964" w14:textId="3AD4B26F" w:rsidR="00B57F68" w:rsidRPr="009B2DF8" w:rsidRDefault="00B57F68" w:rsidP="5D795D47">
      <w:pPr>
        <w:numPr>
          <w:ilvl w:val="0"/>
          <w:numId w:val="11"/>
        </w:numPr>
        <w:spacing w:before="120" w:after="120"/>
        <w:ind w:left="714" w:hanging="357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5D795D47">
        <w:rPr>
          <w:rFonts w:asciiTheme="minorHAnsi" w:hAnsiTheme="minorHAnsi" w:cstheme="minorBidi"/>
          <w:sz w:val="24"/>
          <w:szCs w:val="24"/>
        </w:rPr>
        <w:t xml:space="preserve">La propuesta incluye indicadores concretos y claros que promuevan </w:t>
      </w:r>
      <w:r w:rsidRPr="009B2DF8">
        <w:rPr>
          <w:rFonts w:asciiTheme="minorHAnsi" w:hAnsiTheme="minorHAnsi" w:cstheme="minorBidi"/>
          <w:b/>
          <w:bCs/>
          <w:sz w:val="24"/>
          <w:szCs w:val="24"/>
        </w:rPr>
        <w:t>la equidad de género o intergeneracional.</w:t>
      </w:r>
    </w:p>
    <w:p w14:paraId="0CCE0D24" w14:textId="5368FB1D" w:rsidR="009B2DF8" w:rsidRPr="009B2DF8" w:rsidRDefault="009B2DF8" w:rsidP="5D795D47">
      <w:pPr>
        <w:numPr>
          <w:ilvl w:val="0"/>
          <w:numId w:val="11"/>
        </w:numPr>
        <w:spacing w:before="120" w:after="120"/>
        <w:ind w:left="714" w:hanging="357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La propuesta demuestra con indicadores plausibles y actividades que tiene impactos positivos en la reactivación económica para </w:t>
      </w:r>
      <w:r w:rsidRPr="009B2DF8">
        <w:rPr>
          <w:rFonts w:asciiTheme="minorHAnsi" w:hAnsiTheme="minorHAnsi" w:cstheme="minorBidi"/>
          <w:b/>
          <w:bCs/>
          <w:sz w:val="24"/>
          <w:szCs w:val="24"/>
        </w:rPr>
        <w:t>grupos que enfrentan condiciones de vulnerabilidad.</w:t>
      </w:r>
    </w:p>
    <w:p w14:paraId="7D76578E" w14:textId="3E368D9A" w:rsidR="009B2DF8" w:rsidRPr="009B2DF8" w:rsidRDefault="009B2DF8" w:rsidP="5D795D47">
      <w:pPr>
        <w:numPr>
          <w:ilvl w:val="0"/>
          <w:numId w:val="11"/>
        </w:numPr>
        <w:spacing w:before="120" w:after="120"/>
        <w:ind w:left="714" w:hanging="357"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La propuesta considera el desarrollo e impacto positivo del desarrollo de </w:t>
      </w:r>
      <w:r w:rsidRPr="009B2DF8">
        <w:rPr>
          <w:rFonts w:asciiTheme="minorHAnsi" w:hAnsiTheme="minorHAnsi" w:cstheme="minorBidi"/>
          <w:b/>
          <w:bCs/>
          <w:sz w:val="24"/>
          <w:szCs w:val="24"/>
        </w:rPr>
        <w:t>herramientas tecnológicas</w:t>
      </w:r>
      <w:r>
        <w:rPr>
          <w:rFonts w:asciiTheme="minorHAnsi" w:hAnsiTheme="minorHAnsi" w:cstheme="minorBidi"/>
          <w:sz w:val="24"/>
          <w:szCs w:val="24"/>
        </w:rPr>
        <w:t xml:space="preserve"> que potencien la reactivación económica.</w:t>
      </w:r>
    </w:p>
    <w:p w14:paraId="4DE330E6" w14:textId="79F0FAF3" w:rsidR="009B2DF8" w:rsidRPr="00B57F68" w:rsidRDefault="009B2DF8" w:rsidP="5D795D47">
      <w:pPr>
        <w:numPr>
          <w:ilvl w:val="0"/>
          <w:numId w:val="11"/>
        </w:numPr>
        <w:spacing w:before="120" w:after="120"/>
        <w:ind w:left="714" w:hanging="357"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La propuesta demuestra acciones de </w:t>
      </w:r>
      <w:r w:rsidRPr="009B2DF8">
        <w:rPr>
          <w:rFonts w:asciiTheme="minorHAnsi" w:hAnsiTheme="minorHAnsi" w:cstheme="minorBidi"/>
          <w:b/>
          <w:bCs/>
          <w:sz w:val="24"/>
          <w:szCs w:val="24"/>
        </w:rPr>
        <w:t>apego a los derechos humanos</w:t>
      </w:r>
      <w:r>
        <w:rPr>
          <w:rFonts w:asciiTheme="minorHAnsi" w:hAnsiTheme="minorHAnsi" w:cstheme="minorBidi"/>
          <w:sz w:val="24"/>
          <w:szCs w:val="24"/>
        </w:rPr>
        <w:t xml:space="preserve"> de los grupos beneficiarios.</w:t>
      </w:r>
    </w:p>
    <w:p w14:paraId="12E8C091" w14:textId="77777777" w:rsidR="008914D9" w:rsidRPr="00B57F68" w:rsidRDefault="00CB2213" w:rsidP="5D795D47">
      <w:pPr>
        <w:numPr>
          <w:ilvl w:val="0"/>
          <w:numId w:val="11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Theme="minorHAnsi" w:hAnsiTheme="minorHAnsi" w:cstheme="minorBidi"/>
          <w:sz w:val="24"/>
          <w:szCs w:val="24"/>
        </w:rPr>
      </w:pPr>
      <w:r w:rsidRPr="5D795D47">
        <w:rPr>
          <w:rFonts w:asciiTheme="minorHAnsi" w:hAnsiTheme="minorHAnsi" w:cstheme="minorBidi"/>
          <w:sz w:val="24"/>
          <w:szCs w:val="24"/>
        </w:rPr>
        <w:t>La propuesta c</w:t>
      </w:r>
      <w:r w:rsidR="00DE69C6" w:rsidRPr="5D795D47">
        <w:rPr>
          <w:rFonts w:asciiTheme="minorHAnsi" w:hAnsiTheme="minorHAnsi" w:cstheme="minorBidi"/>
          <w:sz w:val="24"/>
          <w:szCs w:val="24"/>
        </w:rPr>
        <w:t xml:space="preserve">onsidera la </w:t>
      </w:r>
      <w:r w:rsidR="00DE69C6" w:rsidRPr="5D795D47">
        <w:rPr>
          <w:rFonts w:asciiTheme="minorHAnsi" w:hAnsiTheme="minorHAnsi" w:cstheme="minorBidi"/>
          <w:b/>
          <w:bCs/>
          <w:sz w:val="24"/>
          <w:szCs w:val="24"/>
        </w:rPr>
        <w:t>sostenibilidad ambiental</w:t>
      </w:r>
      <w:r w:rsidR="00DE69C6" w:rsidRPr="5D795D47">
        <w:rPr>
          <w:rFonts w:asciiTheme="minorHAnsi" w:hAnsiTheme="minorHAnsi" w:cstheme="minorBidi"/>
          <w:sz w:val="24"/>
          <w:szCs w:val="24"/>
        </w:rPr>
        <w:t xml:space="preserve"> a través de mecanismos de mitigación ante potenciales impactos ambientales y acciones que propendan al uso sostenible de los recursos naturales.</w:t>
      </w:r>
    </w:p>
    <w:p w14:paraId="01927DE7" w14:textId="77777777" w:rsidR="00DD270C" w:rsidRPr="00331486" w:rsidRDefault="00631A82" w:rsidP="00D12544">
      <w:pPr>
        <w:pStyle w:val="Prrafodelista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Theme="minorHAnsi" w:hAnsiTheme="minorHAnsi" w:cstheme="minorHAnsi"/>
          <w:b/>
          <w:sz w:val="24"/>
          <w:szCs w:val="24"/>
          <w:lang w:val="es-EC"/>
        </w:rPr>
      </w:pPr>
      <w:r w:rsidRPr="00331486">
        <w:rPr>
          <w:rFonts w:asciiTheme="minorHAnsi" w:hAnsiTheme="minorHAnsi" w:cstheme="minorHAnsi"/>
          <w:b/>
          <w:sz w:val="24"/>
          <w:szCs w:val="24"/>
          <w:lang w:val="es-EC"/>
        </w:rPr>
        <w:t>5</w:t>
      </w:r>
      <w:r w:rsidR="00D12544" w:rsidRPr="00331486">
        <w:rPr>
          <w:rFonts w:asciiTheme="minorHAnsi" w:hAnsiTheme="minorHAnsi" w:cstheme="minorHAnsi"/>
          <w:b/>
          <w:sz w:val="24"/>
          <w:szCs w:val="24"/>
          <w:lang w:val="es-EC"/>
        </w:rPr>
        <w:t>.3 Fase de aprobación de las propuestas de proyectos</w:t>
      </w:r>
    </w:p>
    <w:p w14:paraId="6BF4C8DA" w14:textId="2D9AA6ED" w:rsidR="00D12544" w:rsidRPr="00331486" w:rsidRDefault="00C95847" w:rsidP="0765D287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Bidi"/>
          <w:sz w:val="24"/>
          <w:szCs w:val="24"/>
          <w:lang w:val="es-EC"/>
        </w:rPr>
      </w:pPr>
      <w:r w:rsidRPr="0765D287">
        <w:rPr>
          <w:rFonts w:asciiTheme="minorHAnsi" w:hAnsiTheme="minorHAnsi" w:cstheme="minorBidi"/>
          <w:sz w:val="24"/>
          <w:szCs w:val="24"/>
          <w:lang w:val="es-EC"/>
        </w:rPr>
        <w:t xml:space="preserve">Una vez realizados los análisis de </w:t>
      </w:r>
      <w:r w:rsidR="1F19BC1F" w:rsidRPr="0765D287">
        <w:rPr>
          <w:rFonts w:asciiTheme="minorHAnsi" w:hAnsiTheme="minorHAnsi" w:cstheme="minorBidi"/>
          <w:sz w:val="24"/>
          <w:szCs w:val="24"/>
          <w:lang w:val="es-EC"/>
        </w:rPr>
        <w:t>preselección</w:t>
      </w:r>
      <w:r w:rsidRPr="0765D287">
        <w:rPr>
          <w:rFonts w:asciiTheme="minorHAnsi" w:hAnsiTheme="minorHAnsi" w:cstheme="minorBidi"/>
          <w:sz w:val="24"/>
          <w:szCs w:val="24"/>
          <w:lang w:val="es-EC"/>
        </w:rPr>
        <w:t xml:space="preserve"> y de elegibilidad, el OATF presenta</w:t>
      </w:r>
      <w:r w:rsidR="00613800" w:rsidRPr="0765D287">
        <w:rPr>
          <w:rFonts w:asciiTheme="minorHAnsi" w:hAnsiTheme="minorHAnsi" w:cstheme="minorBidi"/>
          <w:sz w:val="24"/>
          <w:szCs w:val="24"/>
          <w:lang w:val="es-EC"/>
        </w:rPr>
        <w:t>rá</w:t>
      </w:r>
      <w:r w:rsidRPr="0765D287">
        <w:rPr>
          <w:rFonts w:asciiTheme="minorHAnsi" w:hAnsiTheme="minorHAnsi" w:cstheme="minorBidi"/>
          <w:sz w:val="24"/>
          <w:szCs w:val="24"/>
          <w:lang w:val="es-EC"/>
        </w:rPr>
        <w:t xml:space="preserve"> ante el Comité Directivo los proyectos recibidos y evaluados positivamente junto al correspondiente informe sobre el proceso de evaluación. </w:t>
      </w:r>
      <w:r w:rsidR="00613800" w:rsidRPr="0765D287">
        <w:rPr>
          <w:rFonts w:asciiTheme="minorHAnsi" w:hAnsiTheme="minorHAnsi" w:cstheme="minorBidi"/>
          <w:sz w:val="24"/>
          <w:szCs w:val="24"/>
          <w:lang w:val="es-EC"/>
        </w:rPr>
        <w:t>El OATF presentará al Comité Directivo el listado de los</w:t>
      </w:r>
      <w:r w:rsidRPr="0765D287">
        <w:rPr>
          <w:rFonts w:asciiTheme="minorHAnsi" w:hAnsiTheme="minorHAnsi" w:cstheme="minorBidi"/>
          <w:sz w:val="24"/>
          <w:szCs w:val="24"/>
          <w:lang w:val="es-EC"/>
        </w:rPr>
        <w:t xml:space="preserve"> proyectos </w:t>
      </w:r>
      <w:r w:rsidR="00613800" w:rsidRPr="0765D287">
        <w:rPr>
          <w:rFonts w:asciiTheme="minorHAnsi" w:hAnsiTheme="minorHAnsi" w:cstheme="minorBidi"/>
          <w:sz w:val="24"/>
          <w:szCs w:val="24"/>
          <w:lang w:val="es-EC"/>
        </w:rPr>
        <w:t xml:space="preserve">mejor puntuados y recomendará su aprobación. </w:t>
      </w:r>
    </w:p>
    <w:p w14:paraId="28CA4D68" w14:textId="4591803E" w:rsidR="00C95847" w:rsidRPr="00331486" w:rsidRDefault="00C95847" w:rsidP="5D795D47">
      <w:pPr>
        <w:spacing w:after="240"/>
        <w:jc w:val="both"/>
        <w:rPr>
          <w:rFonts w:asciiTheme="minorHAnsi" w:hAnsiTheme="minorHAnsi" w:cstheme="minorBidi"/>
          <w:sz w:val="24"/>
          <w:szCs w:val="24"/>
          <w:lang w:val="es-EC"/>
        </w:rPr>
      </w:pPr>
      <w:r w:rsidRPr="5D795D47">
        <w:rPr>
          <w:rFonts w:asciiTheme="minorHAnsi" w:hAnsiTheme="minorHAnsi" w:cstheme="minorBidi"/>
          <w:sz w:val="24"/>
          <w:szCs w:val="24"/>
          <w:lang w:val="es-EC"/>
        </w:rPr>
        <w:lastRenderedPageBreak/>
        <w:t>El Comité Directivo, mediante acta apr</w:t>
      </w:r>
      <w:r w:rsidR="00613800" w:rsidRPr="5D795D47">
        <w:rPr>
          <w:rFonts w:asciiTheme="minorHAnsi" w:hAnsiTheme="minorHAnsi" w:cstheme="minorBidi"/>
          <w:sz w:val="24"/>
          <w:szCs w:val="24"/>
          <w:lang w:val="es-EC"/>
        </w:rPr>
        <w:t>obará</w:t>
      </w:r>
      <w:r w:rsidRPr="5D795D47">
        <w:rPr>
          <w:rFonts w:asciiTheme="minorHAnsi" w:hAnsiTheme="minorHAnsi" w:cstheme="minorBidi"/>
          <w:sz w:val="24"/>
          <w:szCs w:val="24"/>
          <w:lang w:val="es-EC"/>
        </w:rPr>
        <w:t xml:space="preserve"> el financiamiento de los proyectos seleccionados y </w:t>
      </w:r>
      <w:r w:rsidR="00613800" w:rsidRPr="5D795D47">
        <w:rPr>
          <w:rFonts w:asciiTheme="minorHAnsi" w:hAnsiTheme="minorHAnsi" w:cstheme="minorBidi"/>
          <w:sz w:val="24"/>
          <w:szCs w:val="24"/>
          <w:lang w:val="es-EC"/>
        </w:rPr>
        <w:t>solicitará a</w:t>
      </w:r>
      <w:r w:rsidRPr="5D795D47">
        <w:rPr>
          <w:rFonts w:asciiTheme="minorHAnsi" w:hAnsiTheme="minorHAnsi" w:cstheme="minorBidi"/>
          <w:sz w:val="24"/>
          <w:szCs w:val="24"/>
          <w:lang w:val="es-EC"/>
        </w:rPr>
        <w:t xml:space="preserve"> GIZ </w:t>
      </w:r>
      <w:r w:rsidR="00613800" w:rsidRPr="5D795D47">
        <w:rPr>
          <w:rFonts w:asciiTheme="minorHAnsi" w:hAnsiTheme="minorHAnsi" w:cstheme="minorBidi"/>
          <w:sz w:val="24"/>
          <w:szCs w:val="24"/>
          <w:lang w:val="es-EC"/>
        </w:rPr>
        <w:t xml:space="preserve">que </w:t>
      </w:r>
      <w:r w:rsidRPr="5D795D47">
        <w:rPr>
          <w:rFonts w:asciiTheme="minorHAnsi" w:hAnsiTheme="minorHAnsi" w:cstheme="minorBidi"/>
          <w:sz w:val="24"/>
          <w:szCs w:val="24"/>
          <w:lang w:val="es-EC"/>
        </w:rPr>
        <w:t>inicie el proceso de elaboración de los contratos de financiamiento correspondientes con los ejecutores.</w:t>
      </w:r>
    </w:p>
    <w:p w14:paraId="740857AF" w14:textId="2748A03D" w:rsidR="00C95847" w:rsidRPr="00331486" w:rsidRDefault="226BCB17" w:rsidP="296ED258">
      <w:pPr>
        <w:spacing w:after="240"/>
        <w:jc w:val="both"/>
        <w:rPr>
          <w:rFonts w:asciiTheme="minorHAnsi" w:hAnsiTheme="minorHAnsi" w:cstheme="minorBidi"/>
          <w:sz w:val="24"/>
          <w:szCs w:val="24"/>
        </w:rPr>
      </w:pPr>
      <w:r w:rsidRPr="296ED258">
        <w:rPr>
          <w:rFonts w:asciiTheme="minorHAnsi" w:hAnsiTheme="minorHAnsi" w:cstheme="minorBidi"/>
          <w:sz w:val="24"/>
          <w:szCs w:val="24"/>
        </w:rPr>
        <w:t xml:space="preserve">El Ministerio de Relaciones Exteriores y Movilidad Humana notificará a las instituciones solicitantes la resolución sobre las propuestas presentadas en un lapso de hasta </w:t>
      </w:r>
      <w:r w:rsidR="31A39D1C" w:rsidRPr="296ED258">
        <w:rPr>
          <w:rFonts w:asciiTheme="minorHAnsi" w:hAnsiTheme="minorHAnsi" w:cstheme="minorBidi"/>
          <w:sz w:val="24"/>
          <w:szCs w:val="24"/>
        </w:rPr>
        <w:t xml:space="preserve">8 </w:t>
      </w:r>
      <w:r w:rsidRPr="296ED258">
        <w:rPr>
          <w:rFonts w:asciiTheme="minorHAnsi" w:hAnsiTheme="minorHAnsi" w:cstheme="minorBidi"/>
          <w:sz w:val="24"/>
          <w:szCs w:val="24"/>
        </w:rPr>
        <w:t>días posterior a la fecha</w:t>
      </w:r>
      <w:r w:rsidR="31A39D1C" w:rsidRPr="296ED258">
        <w:rPr>
          <w:rFonts w:asciiTheme="minorHAnsi" w:hAnsiTheme="minorHAnsi" w:cstheme="minorBidi"/>
          <w:sz w:val="24"/>
          <w:szCs w:val="24"/>
        </w:rPr>
        <w:t xml:space="preserve"> de la reunión de selección del Comité Directivo</w:t>
      </w:r>
      <w:r w:rsidRPr="296ED258">
        <w:rPr>
          <w:rFonts w:asciiTheme="minorHAnsi" w:hAnsiTheme="minorHAnsi" w:cstheme="minorBidi"/>
          <w:sz w:val="24"/>
          <w:szCs w:val="24"/>
        </w:rPr>
        <w:t>.</w:t>
      </w:r>
    </w:p>
    <w:p w14:paraId="7F18CAA8" w14:textId="77777777" w:rsidR="001D0FC9" w:rsidRPr="00BF7495" w:rsidRDefault="00CF57ED" w:rsidP="001379D1">
      <w:pPr>
        <w:pStyle w:val="Ttulo1"/>
        <w:numPr>
          <w:ilvl w:val="0"/>
          <w:numId w:val="25"/>
        </w:numPr>
        <w:spacing w:after="120"/>
        <w:ind w:left="714" w:hanging="357"/>
        <w:rPr>
          <w:rStyle w:val="Nmerodepgina"/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22" w:name="_Toc79469070"/>
      <w:r w:rsidRPr="00BF7495">
        <w:rPr>
          <w:rStyle w:val="Nmerodepgina"/>
          <w:rFonts w:asciiTheme="minorHAnsi" w:hAnsiTheme="minorHAnsi" w:cstheme="minorHAnsi"/>
          <w:b/>
          <w:color w:val="000000" w:themeColor="text1"/>
          <w:sz w:val="28"/>
          <w:szCs w:val="28"/>
        </w:rPr>
        <w:t>PRESENTACIÓN DE PROPUESTAS</w:t>
      </w:r>
      <w:bookmarkEnd w:id="22"/>
    </w:p>
    <w:p w14:paraId="7523996C" w14:textId="77777777" w:rsidR="0069190B" w:rsidRPr="00331486" w:rsidRDefault="0069190B" w:rsidP="00A31BF2">
      <w:pPr>
        <w:pStyle w:val="Ttulo2"/>
        <w:spacing w:before="240" w:after="120"/>
        <w:rPr>
          <w:rFonts w:ascii="Calibri" w:hAnsi="Calibri" w:cs="Calibri"/>
          <w:color w:val="auto"/>
          <w:sz w:val="24"/>
          <w:szCs w:val="24"/>
          <w:lang w:val="es-CO"/>
        </w:rPr>
      </w:pPr>
      <w:bookmarkStart w:id="23" w:name="_Toc79469071"/>
      <w:r w:rsidRPr="00331486">
        <w:rPr>
          <w:rFonts w:ascii="Calibri" w:hAnsi="Calibri" w:cs="Calibri"/>
          <w:color w:val="auto"/>
          <w:sz w:val="24"/>
          <w:szCs w:val="24"/>
          <w:lang w:val="es-CO"/>
        </w:rPr>
        <w:t>6.1. Dónde y cómo enviar la propuesta del proyecto</w:t>
      </w:r>
      <w:bookmarkEnd w:id="23"/>
    </w:p>
    <w:p w14:paraId="71C1B0F4" w14:textId="2DC90170" w:rsidR="001D0FC9" w:rsidRPr="00331486" w:rsidRDefault="0DC84F99" w:rsidP="76C35138">
      <w:pPr>
        <w:autoSpaceDE w:val="0"/>
        <w:autoSpaceDN w:val="0"/>
        <w:adjustRightInd w:val="0"/>
        <w:spacing w:after="120"/>
        <w:rPr>
          <w:rFonts w:asciiTheme="minorHAnsi" w:hAnsiTheme="minorHAnsi" w:cstheme="minorBidi"/>
          <w:sz w:val="24"/>
          <w:szCs w:val="24"/>
          <w:lang w:val="es-CO"/>
        </w:rPr>
      </w:pPr>
      <w:r w:rsidRPr="76C35138">
        <w:rPr>
          <w:rFonts w:asciiTheme="minorHAnsi" w:hAnsiTheme="minorHAnsi" w:cstheme="minorBidi"/>
          <w:sz w:val="24"/>
          <w:szCs w:val="24"/>
          <w:lang w:val="es-CO"/>
        </w:rPr>
        <w:t>Las propuestas</w:t>
      </w:r>
      <w:r w:rsidR="302270F3" w:rsidRPr="76C35138">
        <w:rPr>
          <w:rFonts w:asciiTheme="minorHAnsi" w:hAnsiTheme="minorHAnsi" w:cstheme="minorBidi"/>
          <w:sz w:val="24"/>
          <w:szCs w:val="24"/>
          <w:lang w:val="es-CO"/>
        </w:rPr>
        <w:t xml:space="preserve"> </w:t>
      </w:r>
      <w:r w:rsidR="7E0D3612" w:rsidRPr="76C35138">
        <w:rPr>
          <w:rFonts w:asciiTheme="minorHAnsi" w:hAnsiTheme="minorHAnsi" w:cstheme="minorBidi"/>
          <w:sz w:val="24"/>
          <w:szCs w:val="24"/>
          <w:lang w:val="es-CO"/>
        </w:rPr>
        <w:t>de</w:t>
      </w:r>
      <w:r w:rsidR="2F748C9E" w:rsidRPr="76C35138">
        <w:rPr>
          <w:rFonts w:asciiTheme="minorHAnsi" w:hAnsiTheme="minorHAnsi" w:cstheme="minorBidi"/>
          <w:sz w:val="24"/>
          <w:szCs w:val="24"/>
          <w:lang w:val="es-CO"/>
        </w:rPr>
        <w:t xml:space="preserve"> los</w:t>
      </w:r>
      <w:r w:rsidR="7E0D3612" w:rsidRPr="76C35138">
        <w:rPr>
          <w:rFonts w:asciiTheme="minorHAnsi" w:hAnsiTheme="minorHAnsi" w:cstheme="minorBidi"/>
          <w:sz w:val="24"/>
          <w:szCs w:val="24"/>
          <w:lang w:val="es-CO"/>
        </w:rPr>
        <w:t xml:space="preserve"> proyecto</w:t>
      </w:r>
      <w:r w:rsidR="2F748C9E" w:rsidRPr="76C35138">
        <w:rPr>
          <w:rFonts w:asciiTheme="minorHAnsi" w:hAnsiTheme="minorHAnsi" w:cstheme="minorBidi"/>
          <w:sz w:val="24"/>
          <w:szCs w:val="24"/>
          <w:lang w:val="es-CO"/>
        </w:rPr>
        <w:t>s</w:t>
      </w:r>
      <w:r w:rsidR="302270F3" w:rsidRPr="76C35138">
        <w:rPr>
          <w:rFonts w:asciiTheme="minorHAnsi" w:hAnsiTheme="minorHAnsi" w:cstheme="minorBidi"/>
          <w:sz w:val="24"/>
          <w:szCs w:val="24"/>
          <w:lang w:val="es-CO"/>
        </w:rPr>
        <w:t>, con todos los formatos y documentos</w:t>
      </w:r>
      <w:r w:rsidR="7E0D3612" w:rsidRPr="76C35138">
        <w:rPr>
          <w:rFonts w:asciiTheme="minorHAnsi" w:hAnsiTheme="minorHAnsi" w:cstheme="minorBidi"/>
          <w:sz w:val="24"/>
          <w:szCs w:val="24"/>
          <w:lang w:val="es-CO"/>
        </w:rPr>
        <w:t xml:space="preserve"> debe</w:t>
      </w:r>
      <w:r w:rsidR="43818081" w:rsidRPr="76C35138">
        <w:rPr>
          <w:rFonts w:asciiTheme="minorHAnsi" w:hAnsiTheme="minorHAnsi" w:cstheme="minorBidi"/>
          <w:sz w:val="24"/>
          <w:szCs w:val="24"/>
          <w:lang w:val="es-CO"/>
        </w:rPr>
        <w:t>rán</w:t>
      </w:r>
      <w:r w:rsidR="157B454C" w:rsidRPr="76C35138">
        <w:rPr>
          <w:rFonts w:asciiTheme="minorHAnsi" w:hAnsiTheme="minorHAnsi" w:cstheme="minorBidi"/>
          <w:sz w:val="24"/>
          <w:szCs w:val="24"/>
          <w:lang w:val="es-CO"/>
        </w:rPr>
        <w:t xml:space="preserve"> ser enviadas</w:t>
      </w:r>
      <w:r w:rsidR="2F748C9E" w:rsidRPr="76C35138">
        <w:rPr>
          <w:rFonts w:asciiTheme="minorHAnsi" w:hAnsiTheme="minorHAnsi" w:cstheme="minorBidi"/>
          <w:sz w:val="24"/>
          <w:szCs w:val="24"/>
          <w:lang w:val="es-CO"/>
        </w:rPr>
        <w:t xml:space="preserve"> en formato</w:t>
      </w:r>
      <w:r w:rsidR="157B454C" w:rsidRPr="76C35138">
        <w:rPr>
          <w:rFonts w:asciiTheme="minorHAnsi" w:hAnsiTheme="minorHAnsi" w:cstheme="minorBidi"/>
          <w:sz w:val="24"/>
          <w:szCs w:val="24"/>
          <w:lang w:val="es-CO"/>
        </w:rPr>
        <w:t xml:space="preserve"> PDF </w:t>
      </w:r>
      <w:r w:rsidR="4285E8DF" w:rsidRPr="76C35138">
        <w:rPr>
          <w:rFonts w:asciiTheme="minorHAnsi" w:hAnsiTheme="minorHAnsi" w:cstheme="minorBidi"/>
          <w:sz w:val="24"/>
          <w:szCs w:val="24"/>
          <w:lang w:val="es-CO"/>
        </w:rPr>
        <w:t xml:space="preserve">o escaneadas </w:t>
      </w:r>
      <w:r w:rsidR="7E0D3612" w:rsidRPr="76C35138">
        <w:rPr>
          <w:rFonts w:asciiTheme="minorHAnsi" w:hAnsiTheme="minorHAnsi" w:cstheme="minorBidi"/>
          <w:sz w:val="24"/>
          <w:szCs w:val="24"/>
          <w:lang w:val="es-CO"/>
        </w:rPr>
        <w:t>a la</w:t>
      </w:r>
      <w:r w:rsidR="33F4FA6E" w:rsidRPr="76C35138">
        <w:rPr>
          <w:rFonts w:asciiTheme="minorHAnsi" w:hAnsiTheme="minorHAnsi" w:cstheme="minorBidi"/>
          <w:sz w:val="24"/>
          <w:szCs w:val="24"/>
          <w:lang w:val="es-CO"/>
        </w:rPr>
        <w:t xml:space="preserve"> siguiente </w:t>
      </w:r>
      <w:r w:rsidR="6430D441" w:rsidRPr="76C35138">
        <w:rPr>
          <w:rFonts w:asciiTheme="minorHAnsi" w:hAnsiTheme="minorHAnsi" w:cstheme="minorBidi"/>
          <w:sz w:val="24"/>
          <w:szCs w:val="24"/>
          <w:lang w:val="es-CO"/>
        </w:rPr>
        <w:t xml:space="preserve">dirección </w:t>
      </w:r>
      <w:r w:rsidR="7E0D3612" w:rsidRPr="76C35138">
        <w:rPr>
          <w:rFonts w:asciiTheme="minorHAnsi" w:hAnsiTheme="minorHAnsi" w:cstheme="minorBidi"/>
          <w:sz w:val="24"/>
          <w:szCs w:val="24"/>
          <w:lang w:val="es-CO"/>
        </w:rPr>
        <w:t>de correo electrónico</w:t>
      </w:r>
      <w:r w:rsidRPr="76C35138">
        <w:rPr>
          <w:rFonts w:asciiTheme="minorHAnsi" w:hAnsiTheme="minorHAnsi" w:cstheme="minorBidi"/>
          <w:sz w:val="24"/>
          <w:szCs w:val="24"/>
          <w:lang w:val="es-CO"/>
        </w:rPr>
        <w:t>:</w:t>
      </w:r>
      <w:r w:rsidRPr="76C35138">
        <w:rPr>
          <w:rFonts w:asciiTheme="minorHAnsi" w:hAnsiTheme="minorHAnsi" w:cstheme="minorBidi"/>
          <w:color w:val="FF0000"/>
          <w:sz w:val="24"/>
          <w:szCs w:val="24"/>
          <w:lang w:val="es-CO"/>
        </w:rPr>
        <w:t xml:space="preserve"> </w:t>
      </w:r>
      <w:hyperlink r:id="rId12" w:history="1">
        <w:r w:rsidR="00546F67" w:rsidRPr="000642DC">
          <w:rPr>
            <w:rStyle w:val="Hipervnculo"/>
            <w:rFonts w:asciiTheme="minorHAnsi" w:hAnsiTheme="minorHAnsi" w:cstheme="minorBidi"/>
            <w:sz w:val="24"/>
            <w:szCs w:val="24"/>
            <w:lang w:val="es-CO"/>
          </w:rPr>
          <w:t>fondo.innovacion-ec@giz.de</w:t>
        </w:r>
      </w:hyperlink>
      <w:r w:rsidR="00546F67">
        <w:rPr>
          <w:rStyle w:val="Hipervnculo"/>
          <w:rFonts w:asciiTheme="minorHAnsi" w:hAnsiTheme="minorHAnsi" w:cstheme="minorBidi"/>
          <w:sz w:val="24"/>
          <w:szCs w:val="24"/>
          <w:lang w:val="es-CO"/>
        </w:rPr>
        <w:t xml:space="preserve"> </w:t>
      </w:r>
      <w:r w:rsidR="136469CD" w:rsidRPr="76C35138">
        <w:rPr>
          <w:rFonts w:asciiTheme="minorHAnsi" w:hAnsiTheme="minorHAnsi" w:cstheme="minorBidi"/>
          <w:sz w:val="24"/>
          <w:szCs w:val="24"/>
          <w:lang w:val="es-CO"/>
        </w:rPr>
        <w:t>, colocando como asunto</w:t>
      </w:r>
      <w:r w:rsidR="136469CD" w:rsidRPr="76C35138">
        <w:rPr>
          <w:rFonts w:asciiTheme="minorHAnsi" w:hAnsiTheme="minorHAnsi" w:cstheme="minorBidi"/>
          <w:b/>
          <w:bCs/>
          <w:sz w:val="24"/>
          <w:szCs w:val="24"/>
          <w:lang w:val="es-CO"/>
        </w:rPr>
        <w:t xml:space="preserve">: </w:t>
      </w:r>
      <w:r w:rsidR="67509532" w:rsidRPr="76C35138">
        <w:rPr>
          <w:rFonts w:asciiTheme="minorHAnsi" w:hAnsiTheme="minorHAnsi" w:cstheme="minorBidi"/>
          <w:b/>
          <w:bCs/>
          <w:sz w:val="24"/>
          <w:szCs w:val="24"/>
          <w:lang w:val="es-CO"/>
        </w:rPr>
        <w:t xml:space="preserve"> </w:t>
      </w:r>
      <w:r w:rsidR="009B2DF8">
        <w:rPr>
          <w:rFonts w:asciiTheme="minorHAnsi" w:hAnsiTheme="minorHAnsi" w:cstheme="minorBidi"/>
          <w:b/>
          <w:bCs/>
          <w:sz w:val="24"/>
          <w:szCs w:val="24"/>
          <w:lang w:val="es-CO"/>
        </w:rPr>
        <w:t>N</w:t>
      </w:r>
      <w:r w:rsidR="009B2DF8" w:rsidRPr="76C35138">
        <w:rPr>
          <w:rFonts w:asciiTheme="minorHAnsi" w:hAnsiTheme="minorHAnsi" w:cstheme="minorBidi"/>
          <w:b/>
          <w:bCs/>
          <w:sz w:val="24"/>
          <w:szCs w:val="24"/>
          <w:lang w:val="es-CO"/>
        </w:rPr>
        <w:t>ombre de la organización solicitante</w:t>
      </w:r>
      <w:r w:rsidR="009B2DF8">
        <w:rPr>
          <w:rFonts w:asciiTheme="minorHAnsi" w:hAnsiTheme="minorHAnsi" w:cstheme="minorBidi"/>
          <w:b/>
          <w:bCs/>
          <w:sz w:val="24"/>
          <w:szCs w:val="24"/>
          <w:lang w:val="es-CO"/>
        </w:rPr>
        <w:t xml:space="preserve"> principal</w:t>
      </w:r>
      <w:r w:rsidR="009B2DF8" w:rsidRPr="76C35138">
        <w:rPr>
          <w:rFonts w:asciiTheme="minorHAnsi" w:hAnsiTheme="minorHAnsi" w:cstheme="minorBidi"/>
          <w:b/>
          <w:bCs/>
          <w:sz w:val="24"/>
          <w:szCs w:val="24"/>
          <w:lang w:val="es-CO"/>
        </w:rPr>
        <w:t xml:space="preserve"> </w:t>
      </w:r>
      <w:r w:rsidR="41B03697" w:rsidRPr="76C35138">
        <w:rPr>
          <w:rFonts w:asciiTheme="minorHAnsi" w:hAnsiTheme="minorHAnsi" w:cstheme="minorBidi"/>
          <w:b/>
          <w:bCs/>
          <w:sz w:val="24"/>
          <w:szCs w:val="24"/>
          <w:lang w:val="es-CO"/>
        </w:rPr>
        <w:t>5</w:t>
      </w:r>
      <w:r w:rsidR="5A23FF0C" w:rsidRPr="76C35138">
        <w:rPr>
          <w:rFonts w:asciiTheme="minorHAnsi" w:hAnsiTheme="minorHAnsi" w:cstheme="minorBidi"/>
          <w:b/>
          <w:bCs/>
          <w:sz w:val="24"/>
          <w:szCs w:val="24"/>
          <w:lang w:val="es-CO"/>
        </w:rPr>
        <w:t>t</w:t>
      </w:r>
      <w:r w:rsidR="41B03697" w:rsidRPr="76C35138">
        <w:rPr>
          <w:rFonts w:asciiTheme="minorHAnsi" w:hAnsiTheme="minorHAnsi" w:cstheme="minorBidi"/>
          <w:b/>
          <w:bCs/>
          <w:sz w:val="24"/>
          <w:szCs w:val="24"/>
          <w:lang w:val="es-CO"/>
        </w:rPr>
        <w:t>a</w:t>
      </w:r>
      <w:r w:rsidR="136469CD" w:rsidRPr="76C35138">
        <w:rPr>
          <w:rFonts w:asciiTheme="minorHAnsi" w:hAnsiTheme="minorHAnsi" w:cstheme="minorBidi"/>
          <w:b/>
          <w:bCs/>
          <w:sz w:val="24"/>
          <w:szCs w:val="24"/>
          <w:lang w:val="es-CO"/>
        </w:rPr>
        <w:t xml:space="preserve"> CONVOCATORIA</w:t>
      </w:r>
      <w:bookmarkStart w:id="24" w:name="_Hlk11713917"/>
      <w:bookmarkEnd w:id="24"/>
    </w:p>
    <w:p w14:paraId="2EAE700F" w14:textId="77777777" w:rsidR="00944203" w:rsidRPr="00331486" w:rsidRDefault="007C0146" w:rsidP="00DE30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s-CO"/>
        </w:rPr>
      </w:pPr>
      <w:r w:rsidRPr="00331486">
        <w:rPr>
          <w:rFonts w:asciiTheme="minorHAnsi" w:hAnsiTheme="minorHAnsi" w:cstheme="minorHAnsi"/>
          <w:sz w:val="24"/>
          <w:szCs w:val="24"/>
          <w:lang w:val="es-CO"/>
        </w:rPr>
        <w:t>En esta primera etapa, n</w:t>
      </w:r>
      <w:r w:rsidR="00944203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o se </w:t>
      </w:r>
      <w:r w:rsidR="002D4A87" w:rsidRPr="00331486">
        <w:rPr>
          <w:rFonts w:asciiTheme="minorHAnsi" w:hAnsiTheme="minorHAnsi" w:cstheme="minorHAnsi"/>
          <w:sz w:val="24"/>
          <w:szCs w:val="24"/>
          <w:lang w:val="es-CO"/>
        </w:rPr>
        <w:t>requiere</w:t>
      </w:r>
      <w:r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que las</w:t>
      </w:r>
      <w:r w:rsidR="00944203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propuestas sean remitidas a través de otros canales</w:t>
      </w:r>
      <w:r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que no sean digitales</w:t>
      </w:r>
      <w:r w:rsidR="00944203" w:rsidRPr="00331486">
        <w:rPr>
          <w:rFonts w:asciiTheme="minorHAnsi" w:hAnsiTheme="minorHAnsi" w:cstheme="minorHAnsi"/>
          <w:sz w:val="24"/>
          <w:szCs w:val="24"/>
          <w:lang w:val="es-CO"/>
        </w:rPr>
        <w:t>.</w:t>
      </w:r>
    </w:p>
    <w:p w14:paraId="750DCD2E" w14:textId="77777777" w:rsidR="00CF57ED" w:rsidRPr="00331486" w:rsidRDefault="0069190B" w:rsidP="00A31BF2">
      <w:pPr>
        <w:pStyle w:val="Ttulo2"/>
        <w:spacing w:before="240" w:after="120"/>
        <w:rPr>
          <w:rFonts w:ascii="Calibri" w:hAnsi="Calibri" w:cs="Calibri"/>
          <w:color w:val="auto"/>
          <w:sz w:val="24"/>
          <w:szCs w:val="24"/>
          <w:lang w:val="es-CO"/>
        </w:rPr>
      </w:pPr>
      <w:bookmarkStart w:id="25" w:name="_Toc79469072"/>
      <w:r w:rsidRPr="00331486">
        <w:rPr>
          <w:rFonts w:ascii="Calibri" w:hAnsi="Calibri" w:cs="Calibri"/>
          <w:color w:val="auto"/>
          <w:sz w:val="24"/>
          <w:szCs w:val="24"/>
          <w:lang w:val="es-CO"/>
        </w:rPr>
        <w:t>6.2</w:t>
      </w:r>
      <w:r w:rsidR="00CF57ED" w:rsidRPr="00331486">
        <w:rPr>
          <w:rFonts w:ascii="Calibri" w:hAnsi="Calibri" w:cs="Calibri"/>
          <w:color w:val="auto"/>
          <w:sz w:val="24"/>
          <w:szCs w:val="24"/>
          <w:lang w:val="es-CO"/>
        </w:rPr>
        <w:t xml:space="preserve"> </w:t>
      </w:r>
      <w:r w:rsidRPr="00331486">
        <w:rPr>
          <w:rFonts w:ascii="Calibri" w:hAnsi="Calibri" w:cs="Calibri"/>
          <w:color w:val="auto"/>
          <w:sz w:val="24"/>
          <w:szCs w:val="24"/>
          <w:lang w:val="es-CO"/>
        </w:rPr>
        <w:t>Documentos requeridos</w:t>
      </w:r>
      <w:r w:rsidR="00CF57ED" w:rsidRPr="00331486">
        <w:rPr>
          <w:rFonts w:ascii="Calibri" w:hAnsi="Calibri" w:cs="Calibri"/>
          <w:color w:val="auto"/>
          <w:sz w:val="24"/>
          <w:szCs w:val="24"/>
          <w:lang w:val="es-CO"/>
        </w:rPr>
        <w:t xml:space="preserve"> </w:t>
      </w:r>
      <w:r w:rsidRPr="00331486">
        <w:rPr>
          <w:rFonts w:ascii="Calibri" w:hAnsi="Calibri" w:cs="Calibri"/>
          <w:color w:val="auto"/>
          <w:sz w:val="24"/>
          <w:szCs w:val="24"/>
          <w:lang w:val="es-CO"/>
        </w:rPr>
        <w:t xml:space="preserve">para la presentación </w:t>
      </w:r>
      <w:r w:rsidR="00CF57ED" w:rsidRPr="00331486">
        <w:rPr>
          <w:rFonts w:ascii="Calibri" w:hAnsi="Calibri" w:cs="Calibri"/>
          <w:color w:val="auto"/>
          <w:sz w:val="24"/>
          <w:szCs w:val="24"/>
          <w:lang w:val="es-CO"/>
        </w:rPr>
        <w:t>de la propuesta</w:t>
      </w:r>
      <w:bookmarkEnd w:id="25"/>
    </w:p>
    <w:p w14:paraId="2D8566D5" w14:textId="77777777" w:rsidR="006F2AB4" w:rsidRPr="00331486" w:rsidRDefault="006F2AB4" w:rsidP="00A31BF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CO"/>
        </w:rPr>
      </w:pPr>
      <w:r w:rsidRPr="00331486">
        <w:rPr>
          <w:rFonts w:asciiTheme="minorHAnsi" w:hAnsiTheme="minorHAnsi" w:cstheme="minorHAnsi"/>
          <w:sz w:val="24"/>
          <w:szCs w:val="24"/>
          <w:lang w:val="es-CO"/>
        </w:rPr>
        <w:t>Antes de llenar l</w:t>
      </w:r>
      <w:r w:rsidR="00944203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os documentos </w:t>
      </w:r>
      <w:r w:rsidR="00952478" w:rsidRPr="00331486">
        <w:rPr>
          <w:rFonts w:asciiTheme="minorHAnsi" w:hAnsiTheme="minorHAnsi" w:cstheme="minorHAnsi"/>
          <w:sz w:val="24"/>
          <w:szCs w:val="24"/>
          <w:lang w:val="es-CO"/>
        </w:rPr>
        <w:t>requeridos, la mayoría de ellos en</w:t>
      </w:r>
      <w:r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forma de plantillas, adjuntas a este Documento de Base y descargables en el sitio de web se ruega leer el documento “Guía para presentar proyectos</w:t>
      </w:r>
      <w:r w:rsidR="00952478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al Fondo de Innovación”, asimismo descargable en el sitio web del Fondo de Innovación. Este documento explica en detalle cómo se deben elaborar los formatos. </w:t>
      </w:r>
    </w:p>
    <w:p w14:paraId="71C6BC70" w14:textId="16F19BE2" w:rsidR="00944203" w:rsidRPr="00331486" w:rsidRDefault="006F2AB4" w:rsidP="003F37C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CO"/>
        </w:rPr>
      </w:pPr>
      <w:r w:rsidRPr="00331486">
        <w:rPr>
          <w:rFonts w:asciiTheme="minorHAnsi" w:hAnsiTheme="minorHAnsi" w:cstheme="minorHAnsi"/>
          <w:sz w:val="24"/>
          <w:szCs w:val="24"/>
          <w:lang w:val="es-CO"/>
        </w:rPr>
        <w:t>Las propuestas de proyectos</w:t>
      </w:r>
      <w:r w:rsidR="005B3565">
        <w:rPr>
          <w:rFonts w:asciiTheme="minorHAnsi" w:hAnsiTheme="minorHAnsi" w:cstheme="minorHAnsi"/>
          <w:sz w:val="24"/>
          <w:szCs w:val="24"/>
          <w:lang w:val="es-CO"/>
        </w:rPr>
        <w:t>, junto a la siguiente documentación,</w:t>
      </w:r>
      <w:r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944203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en formato </w:t>
      </w:r>
      <w:r w:rsidR="00DF484C" w:rsidRPr="00331486">
        <w:rPr>
          <w:rFonts w:asciiTheme="minorHAnsi" w:hAnsiTheme="minorHAnsi" w:cstheme="minorHAnsi"/>
          <w:sz w:val="24"/>
          <w:szCs w:val="24"/>
          <w:lang w:val="es-CO"/>
        </w:rPr>
        <w:t>PDF deben</w:t>
      </w:r>
      <w:r w:rsidR="00944203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ser </w:t>
      </w:r>
      <w:r w:rsidR="00DD270C" w:rsidRPr="00331486">
        <w:rPr>
          <w:rFonts w:asciiTheme="minorHAnsi" w:hAnsiTheme="minorHAnsi" w:cstheme="minorHAnsi"/>
          <w:sz w:val="24"/>
          <w:szCs w:val="24"/>
          <w:lang w:val="es-CO"/>
        </w:rPr>
        <w:t>remitidos</w:t>
      </w:r>
      <w:r w:rsidR="00944203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a</w:t>
      </w:r>
      <w:r w:rsidR="001379D1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944203" w:rsidRPr="00331486">
        <w:rPr>
          <w:rFonts w:asciiTheme="minorHAnsi" w:hAnsiTheme="minorHAnsi" w:cstheme="minorHAnsi"/>
          <w:sz w:val="24"/>
          <w:szCs w:val="24"/>
          <w:lang w:val="es-CO"/>
        </w:rPr>
        <w:t>l</w:t>
      </w:r>
      <w:r w:rsidR="001379D1">
        <w:rPr>
          <w:rFonts w:asciiTheme="minorHAnsi" w:hAnsiTheme="minorHAnsi" w:cstheme="minorHAnsi"/>
          <w:sz w:val="24"/>
          <w:szCs w:val="24"/>
          <w:lang w:val="es-CO"/>
        </w:rPr>
        <w:t>os</w:t>
      </w:r>
      <w:r w:rsidR="00944203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DD270C" w:rsidRPr="00331486">
        <w:rPr>
          <w:rFonts w:asciiTheme="minorHAnsi" w:hAnsiTheme="minorHAnsi" w:cstheme="minorHAnsi"/>
          <w:sz w:val="24"/>
          <w:szCs w:val="24"/>
          <w:lang w:val="es-CO"/>
        </w:rPr>
        <w:t>correo</w:t>
      </w:r>
      <w:r w:rsidR="001379D1">
        <w:rPr>
          <w:rFonts w:asciiTheme="minorHAnsi" w:hAnsiTheme="minorHAnsi" w:cstheme="minorHAnsi"/>
          <w:sz w:val="24"/>
          <w:szCs w:val="24"/>
          <w:lang w:val="es-CO"/>
        </w:rPr>
        <w:t>s</w:t>
      </w:r>
      <w:r w:rsidR="00DD270C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anteriormente señalado</w:t>
      </w:r>
      <w:r w:rsidR="001379D1">
        <w:rPr>
          <w:rFonts w:asciiTheme="minorHAnsi" w:hAnsiTheme="minorHAnsi" w:cstheme="minorHAnsi"/>
          <w:sz w:val="24"/>
          <w:szCs w:val="24"/>
          <w:lang w:val="es-CO"/>
        </w:rPr>
        <w:t>s</w:t>
      </w:r>
      <w:r w:rsidR="00944203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: </w:t>
      </w:r>
    </w:p>
    <w:p w14:paraId="70380454" w14:textId="5C0BA25B" w:rsidR="00C44CD6" w:rsidRPr="00331486" w:rsidRDefault="00C44CD6" w:rsidP="00E070D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es-CO"/>
        </w:rPr>
      </w:pPr>
      <w:r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Carta de presentación </w:t>
      </w:r>
      <w:r w:rsidR="00384B13" w:rsidRPr="00331486">
        <w:rPr>
          <w:rFonts w:asciiTheme="minorHAnsi" w:hAnsiTheme="minorHAnsi" w:cstheme="minorHAnsi"/>
          <w:sz w:val="24"/>
          <w:szCs w:val="24"/>
          <w:lang w:val="es-CO"/>
        </w:rPr>
        <w:t>dirigida a</w:t>
      </w:r>
      <w:r w:rsidR="00176528">
        <w:rPr>
          <w:rFonts w:asciiTheme="minorHAnsi" w:hAnsiTheme="minorHAnsi" w:cstheme="minorHAnsi"/>
          <w:sz w:val="24"/>
          <w:szCs w:val="24"/>
          <w:lang w:val="es-CO"/>
        </w:rPr>
        <w:t xml:space="preserve"> los Miembros del Comité Directivo del Fondo de Innovación</w:t>
      </w:r>
      <w:r w:rsidR="00384B13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(</w:t>
      </w:r>
      <w:r w:rsidR="007C0146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Plantilla </w:t>
      </w:r>
      <w:r w:rsidR="006F2AB4" w:rsidRPr="00331486">
        <w:rPr>
          <w:rFonts w:asciiTheme="minorHAnsi" w:hAnsiTheme="minorHAnsi" w:cstheme="minorHAnsi"/>
          <w:sz w:val="24"/>
          <w:szCs w:val="24"/>
          <w:lang w:val="es-CO"/>
        </w:rPr>
        <w:t>Formulario</w:t>
      </w:r>
      <w:r w:rsidR="00384B13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DF484C">
        <w:rPr>
          <w:rFonts w:asciiTheme="minorHAnsi" w:hAnsiTheme="minorHAnsi" w:cstheme="minorHAnsi"/>
          <w:sz w:val="24"/>
          <w:szCs w:val="24"/>
          <w:lang w:val="es-CO"/>
        </w:rPr>
        <w:t>3</w:t>
      </w:r>
      <w:r w:rsidR="007C0146" w:rsidRPr="00331486">
        <w:rPr>
          <w:rFonts w:asciiTheme="minorHAnsi" w:hAnsiTheme="minorHAnsi" w:cstheme="minorHAnsi"/>
          <w:sz w:val="24"/>
          <w:szCs w:val="24"/>
          <w:lang w:val="es-CO"/>
        </w:rPr>
        <w:t>)</w:t>
      </w:r>
    </w:p>
    <w:p w14:paraId="300AFD3B" w14:textId="77777777" w:rsidR="00944203" w:rsidRPr="00331486" w:rsidRDefault="00944203" w:rsidP="00A31BF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es-CO"/>
        </w:rPr>
      </w:pPr>
      <w:r w:rsidRPr="00331486">
        <w:rPr>
          <w:rFonts w:asciiTheme="minorHAnsi" w:hAnsiTheme="minorHAnsi" w:cstheme="minorHAnsi"/>
          <w:sz w:val="24"/>
          <w:szCs w:val="24"/>
          <w:lang w:val="es-CO"/>
        </w:rPr>
        <w:t>Perfil del proyecto</w:t>
      </w:r>
      <w:r w:rsidR="007C0146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(Plantilla Formulario 1)</w:t>
      </w:r>
    </w:p>
    <w:p w14:paraId="30A19DDF" w14:textId="77777777" w:rsidR="00944203" w:rsidRPr="00331486" w:rsidRDefault="00CF57ED" w:rsidP="00A31BF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es-CO"/>
        </w:rPr>
      </w:pPr>
      <w:r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Presupuesto y </w:t>
      </w:r>
      <w:r w:rsidR="00944203" w:rsidRPr="00331486">
        <w:rPr>
          <w:rFonts w:asciiTheme="minorHAnsi" w:hAnsiTheme="minorHAnsi" w:cstheme="minorHAnsi"/>
          <w:sz w:val="24"/>
          <w:szCs w:val="24"/>
          <w:lang w:val="es-CO"/>
        </w:rPr>
        <w:t>Cronograma valorado de actividades</w:t>
      </w:r>
      <w:r w:rsidR="007C0146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(Plantilla Formulario 2)</w:t>
      </w:r>
    </w:p>
    <w:p w14:paraId="17DCF8B4" w14:textId="00A48F90" w:rsidR="006F2AB4" w:rsidRPr="00331486" w:rsidRDefault="006F2AB4" w:rsidP="00A31BF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es-CO"/>
        </w:rPr>
      </w:pPr>
      <w:r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Declaración de no tener procesos judiciales o administrativos, firmes o en trámite, relacionados con recursos de proyectos de cooperación internacional no reembolsable (Plantilla Formulario </w:t>
      </w:r>
      <w:r w:rsidR="00DF484C">
        <w:rPr>
          <w:rFonts w:asciiTheme="minorHAnsi" w:hAnsiTheme="minorHAnsi" w:cstheme="minorHAnsi"/>
          <w:sz w:val="24"/>
          <w:szCs w:val="24"/>
          <w:lang w:val="es-CO"/>
        </w:rPr>
        <w:t>4</w:t>
      </w:r>
      <w:r w:rsidRPr="00331486">
        <w:rPr>
          <w:rFonts w:asciiTheme="minorHAnsi" w:hAnsiTheme="minorHAnsi" w:cstheme="minorHAnsi"/>
          <w:sz w:val="24"/>
          <w:szCs w:val="24"/>
          <w:lang w:val="es-CO"/>
        </w:rPr>
        <w:t>)</w:t>
      </w:r>
    </w:p>
    <w:p w14:paraId="133DCD90" w14:textId="44243AF0" w:rsidR="00944203" w:rsidRPr="00331486" w:rsidRDefault="00DD270C" w:rsidP="00A31BF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es-CO"/>
        </w:rPr>
      </w:pPr>
      <w:r w:rsidRPr="00331486">
        <w:rPr>
          <w:rFonts w:asciiTheme="minorHAnsi" w:hAnsiTheme="minorHAnsi" w:cstheme="minorHAnsi"/>
          <w:sz w:val="24"/>
          <w:szCs w:val="24"/>
          <w:lang w:val="es-CO"/>
        </w:rPr>
        <w:t>RUC</w:t>
      </w:r>
      <w:r w:rsidR="00944203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C44CD6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actualizado </w:t>
      </w:r>
      <w:r w:rsidR="00944203" w:rsidRPr="00331486">
        <w:rPr>
          <w:rFonts w:asciiTheme="minorHAnsi" w:hAnsiTheme="minorHAnsi" w:cstheme="minorHAnsi"/>
          <w:sz w:val="24"/>
          <w:szCs w:val="24"/>
          <w:lang w:val="es-CO"/>
        </w:rPr>
        <w:t>de la empresa</w:t>
      </w:r>
      <w:r w:rsidR="007C0146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(formato libre</w:t>
      </w:r>
      <w:r w:rsidR="006F2AB4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Formulario </w:t>
      </w:r>
      <w:r w:rsidR="00DF484C">
        <w:rPr>
          <w:rFonts w:asciiTheme="minorHAnsi" w:hAnsiTheme="minorHAnsi" w:cstheme="minorHAnsi"/>
          <w:sz w:val="24"/>
          <w:szCs w:val="24"/>
          <w:lang w:val="es-CO"/>
        </w:rPr>
        <w:t>5</w:t>
      </w:r>
      <w:r w:rsidR="006F2AB4" w:rsidRPr="00331486">
        <w:rPr>
          <w:rFonts w:asciiTheme="minorHAnsi" w:hAnsiTheme="minorHAnsi" w:cstheme="minorHAnsi"/>
          <w:sz w:val="24"/>
          <w:szCs w:val="24"/>
          <w:lang w:val="es-CO"/>
        </w:rPr>
        <w:t>)</w:t>
      </w:r>
    </w:p>
    <w:p w14:paraId="4503BB52" w14:textId="3CF5E8CC" w:rsidR="00C44CD6" w:rsidRPr="00331486" w:rsidRDefault="00C44CD6" w:rsidP="00A31BF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es-CO"/>
        </w:rPr>
      </w:pPr>
      <w:r w:rsidRPr="00331486">
        <w:rPr>
          <w:rFonts w:asciiTheme="minorHAnsi" w:hAnsiTheme="minorHAnsi" w:cstheme="minorHAnsi"/>
          <w:sz w:val="24"/>
          <w:szCs w:val="24"/>
          <w:lang w:val="es-CO"/>
        </w:rPr>
        <w:t>Nombramiento de representante legal</w:t>
      </w:r>
      <w:r w:rsidR="007C0146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(formato libre</w:t>
      </w:r>
      <w:r w:rsidR="006F2AB4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Formulario </w:t>
      </w:r>
      <w:r w:rsidR="00DF484C">
        <w:rPr>
          <w:rFonts w:asciiTheme="minorHAnsi" w:hAnsiTheme="minorHAnsi" w:cstheme="minorHAnsi"/>
          <w:sz w:val="24"/>
          <w:szCs w:val="24"/>
          <w:lang w:val="es-CO"/>
        </w:rPr>
        <w:t>6</w:t>
      </w:r>
      <w:r w:rsidR="006F2AB4" w:rsidRPr="00331486">
        <w:rPr>
          <w:rFonts w:asciiTheme="minorHAnsi" w:hAnsiTheme="minorHAnsi" w:cstheme="minorHAnsi"/>
          <w:sz w:val="24"/>
          <w:szCs w:val="24"/>
          <w:lang w:val="es-CO"/>
        </w:rPr>
        <w:t>)</w:t>
      </w:r>
    </w:p>
    <w:p w14:paraId="3B36007F" w14:textId="40F0B6B9" w:rsidR="00944203" w:rsidRDefault="7E0D3612" w:rsidP="296ED258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Bidi"/>
          <w:sz w:val="24"/>
          <w:szCs w:val="24"/>
          <w:lang w:val="es-CO"/>
        </w:rPr>
      </w:pPr>
      <w:r w:rsidRPr="296ED258">
        <w:rPr>
          <w:rFonts w:asciiTheme="minorHAnsi" w:hAnsiTheme="minorHAnsi" w:cstheme="minorBidi"/>
          <w:sz w:val="24"/>
          <w:szCs w:val="24"/>
          <w:lang w:val="es-CO"/>
        </w:rPr>
        <w:t xml:space="preserve">Carta de compromiso o convenio suscrito </w:t>
      </w:r>
      <w:r w:rsidR="073C203B" w:rsidRPr="296ED258">
        <w:rPr>
          <w:rFonts w:asciiTheme="minorHAnsi" w:hAnsiTheme="minorHAnsi" w:cstheme="minorBidi"/>
          <w:sz w:val="24"/>
          <w:szCs w:val="24"/>
          <w:lang w:val="es-CO"/>
        </w:rPr>
        <w:t>entr</w:t>
      </w:r>
      <w:r w:rsidRPr="296ED258">
        <w:rPr>
          <w:rFonts w:asciiTheme="minorHAnsi" w:hAnsiTheme="minorHAnsi" w:cstheme="minorBidi"/>
          <w:sz w:val="24"/>
          <w:szCs w:val="24"/>
          <w:lang w:val="es-CO"/>
        </w:rPr>
        <w:t>e la institución privada y pública</w:t>
      </w:r>
      <w:r w:rsidR="08F47653" w:rsidRPr="296ED258">
        <w:rPr>
          <w:rFonts w:asciiTheme="minorHAnsi" w:hAnsiTheme="minorHAnsi" w:cstheme="minorBidi"/>
          <w:sz w:val="24"/>
          <w:szCs w:val="24"/>
          <w:lang w:val="es-CO"/>
        </w:rPr>
        <w:t xml:space="preserve"> en la que se establezcas las responsabilidades de la institución privada en la ejecución del proyecto.</w:t>
      </w:r>
      <w:r w:rsidR="4285E8DF" w:rsidRPr="296ED258">
        <w:rPr>
          <w:rFonts w:asciiTheme="minorHAnsi" w:hAnsiTheme="minorHAnsi" w:cstheme="minorBidi"/>
          <w:sz w:val="24"/>
          <w:szCs w:val="24"/>
          <w:lang w:val="es-CO"/>
        </w:rPr>
        <w:t xml:space="preserve"> (Formato libre</w:t>
      </w:r>
      <w:r w:rsidR="4052B1D8" w:rsidRPr="296ED258">
        <w:rPr>
          <w:rFonts w:asciiTheme="minorHAnsi" w:hAnsiTheme="minorHAnsi" w:cstheme="minorBidi"/>
          <w:sz w:val="24"/>
          <w:szCs w:val="24"/>
          <w:lang w:val="es-CO"/>
        </w:rPr>
        <w:t xml:space="preserve"> Formulario </w:t>
      </w:r>
      <w:r w:rsidR="510194E5" w:rsidRPr="296ED258">
        <w:rPr>
          <w:rFonts w:asciiTheme="minorHAnsi" w:hAnsiTheme="minorHAnsi" w:cstheme="minorBidi"/>
          <w:sz w:val="24"/>
          <w:szCs w:val="24"/>
          <w:lang w:val="es-CO"/>
        </w:rPr>
        <w:t>7</w:t>
      </w:r>
      <w:r w:rsidR="4285E8DF" w:rsidRPr="296ED258">
        <w:rPr>
          <w:rFonts w:asciiTheme="minorHAnsi" w:hAnsiTheme="minorHAnsi" w:cstheme="minorBidi"/>
          <w:sz w:val="24"/>
          <w:szCs w:val="24"/>
          <w:lang w:val="es-CO"/>
        </w:rPr>
        <w:t>)</w:t>
      </w:r>
    </w:p>
    <w:p w14:paraId="70DB867F" w14:textId="3ECABAC7" w:rsidR="009112D6" w:rsidRDefault="718B0C5B" w:rsidP="296ED258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Bidi"/>
          <w:sz w:val="24"/>
          <w:szCs w:val="24"/>
          <w:lang w:val="es-CO"/>
        </w:rPr>
      </w:pPr>
      <w:r w:rsidRPr="296ED258">
        <w:rPr>
          <w:rFonts w:asciiTheme="minorHAnsi" w:hAnsiTheme="minorHAnsi" w:cstheme="minorBidi"/>
          <w:sz w:val="24"/>
          <w:szCs w:val="24"/>
          <w:lang w:val="es-CO"/>
        </w:rPr>
        <w:lastRenderedPageBreak/>
        <w:t xml:space="preserve">Declaración </w:t>
      </w:r>
      <w:r w:rsidR="7DC62120" w:rsidRPr="296ED258">
        <w:rPr>
          <w:rFonts w:asciiTheme="minorHAnsi" w:hAnsiTheme="minorHAnsi" w:cstheme="minorBidi"/>
          <w:sz w:val="24"/>
          <w:szCs w:val="24"/>
          <w:lang w:val="es-CO"/>
        </w:rPr>
        <w:t>Responsabilidad Fiscal en A</w:t>
      </w:r>
      <w:r w:rsidR="27717C6B" w:rsidRPr="296ED258">
        <w:rPr>
          <w:rFonts w:asciiTheme="minorHAnsi" w:hAnsiTheme="minorHAnsi" w:cstheme="minorBidi"/>
          <w:sz w:val="24"/>
          <w:szCs w:val="24"/>
          <w:lang w:val="es-CO"/>
        </w:rPr>
        <w:t>lemania (</w:t>
      </w:r>
      <w:r w:rsidRPr="296ED258">
        <w:rPr>
          <w:rFonts w:asciiTheme="minorHAnsi" w:hAnsiTheme="minorHAnsi" w:cstheme="minorBidi"/>
          <w:sz w:val="24"/>
          <w:szCs w:val="24"/>
          <w:lang w:val="es-CO"/>
        </w:rPr>
        <w:t>de no tener obligaciones fiscales en Alemania</w:t>
      </w:r>
      <w:r w:rsidR="27717C6B" w:rsidRPr="296ED258">
        <w:rPr>
          <w:rFonts w:asciiTheme="minorHAnsi" w:hAnsiTheme="minorHAnsi" w:cstheme="minorBidi"/>
          <w:sz w:val="24"/>
          <w:szCs w:val="24"/>
          <w:lang w:val="es-CO"/>
        </w:rPr>
        <w:t>)</w:t>
      </w:r>
      <w:r w:rsidR="009B2DF8">
        <w:rPr>
          <w:rFonts w:asciiTheme="minorHAnsi" w:hAnsiTheme="minorHAnsi" w:cstheme="minorBidi"/>
          <w:sz w:val="24"/>
          <w:szCs w:val="24"/>
          <w:lang w:val="es-CO"/>
        </w:rPr>
        <w:t xml:space="preserve"> (Plantilla Formulario 8)</w:t>
      </w:r>
    </w:p>
    <w:p w14:paraId="187D8ADA" w14:textId="620AE431" w:rsidR="005B3565" w:rsidRPr="00B64F3F" w:rsidRDefault="005B3565" w:rsidP="00B64F3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CO"/>
        </w:rPr>
      </w:pPr>
      <w:r>
        <w:rPr>
          <w:rFonts w:asciiTheme="minorHAnsi" w:hAnsiTheme="minorHAnsi" w:cstheme="minorHAnsi"/>
          <w:sz w:val="24"/>
          <w:szCs w:val="24"/>
          <w:lang w:val="es-CO"/>
        </w:rPr>
        <w:t>Las propuestas que no cuenten con los documentos antes mencionados no podrán ser consideradas, ni se recibirán documentos posteriores a la fecha de cierre de la convocatoria.</w:t>
      </w:r>
    </w:p>
    <w:p w14:paraId="21BDDB76" w14:textId="77777777" w:rsidR="001D0FC9" w:rsidRPr="00331486" w:rsidRDefault="00EC19E6" w:rsidP="00A31BF2">
      <w:pPr>
        <w:pStyle w:val="Ttulo2"/>
        <w:spacing w:before="240" w:after="120"/>
        <w:rPr>
          <w:rFonts w:ascii="Calibri" w:hAnsi="Calibri" w:cs="Calibri"/>
          <w:color w:val="auto"/>
          <w:sz w:val="24"/>
          <w:szCs w:val="24"/>
          <w:lang w:val="es-EC"/>
        </w:rPr>
      </w:pPr>
      <w:bookmarkStart w:id="26" w:name="_Toc79469073"/>
      <w:r w:rsidRPr="00331486">
        <w:rPr>
          <w:rFonts w:ascii="Calibri" w:hAnsi="Calibri" w:cs="Calibri"/>
          <w:color w:val="auto"/>
          <w:sz w:val="24"/>
          <w:szCs w:val="24"/>
          <w:lang w:val="es-EC"/>
        </w:rPr>
        <w:t xml:space="preserve">6.3 </w:t>
      </w:r>
      <w:r w:rsidR="001D0FC9" w:rsidRPr="00331486">
        <w:rPr>
          <w:rFonts w:ascii="Calibri" w:hAnsi="Calibri" w:cs="Calibri"/>
          <w:color w:val="auto"/>
          <w:sz w:val="24"/>
          <w:szCs w:val="24"/>
          <w:lang w:val="es-EC"/>
        </w:rPr>
        <w:t>Plazo de presentación de propuestas</w:t>
      </w:r>
      <w:bookmarkEnd w:id="26"/>
    </w:p>
    <w:p w14:paraId="0B98F0BF" w14:textId="41436224" w:rsidR="001D0FC9" w:rsidRPr="00331486" w:rsidRDefault="325FB05B" w:rsidP="4A3F627A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4"/>
          <w:szCs w:val="24"/>
          <w:lang w:val="es-CO"/>
        </w:rPr>
      </w:pPr>
      <w:r w:rsidRPr="4A3F627A">
        <w:rPr>
          <w:rFonts w:asciiTheme="minorHAnsi" w:hAnsiTheme="minorHAnsi" w:cstheme="minorBidi"/>
          <w:sz w:val="24"/>
          <w:szCs w:val="24"/>
          <w:lang w:val="es-CO"/>
        </w:rPr>
        <w:t xml:space="preserve">El plazo </w:t>
      </w:r>
      <w:r w:rsidR="54FF2BB9" w:rsidRPr="4A3F627A">
        <w:rPr>
          <w:rFonts w:asciiTheme="minorHAnsi" w:hAnsiTheme="minorHAnsi" w:cstheme="minorBidi"/>
          <w:sz w:val="24"/>
          <w:szCs w:val="24"/>
          <w:lang w:val="es-CO"/>
        </w:rPr>
        <w:t xml:space="preserve">para recepción de </w:t>
      </w:r>
      <w:r w:rsidR="1C2B75CF" w:rsidRPr="4A3F627A">
        <w:rPr>
          <w:rFonts w:asciiTheme="minorHAnsi" w:hAnsiTheme="minorHAnsi" w:cstheme="minorBidi"/>
          <w:sz w:val="24"/>
          <w:szCs w:val="24"/>
          <w:lang w:val="es-CO"/>
        </w:rPr>
        <w:t xml:space="preserve">las </w:t>
      </w:r>
      <w:r w:rsidR="54FF2BB9" w:rsidRPr="4A3F627A">
        <w:rPr>
          <w:rFonts w:asciiTheme="minorHAnsi" w:hAnsiTheme="minorHAnsi" w:cstheme="minorBidi"/>
          <w:sz w:val="24"/>
          <w:szCs w:val="24"/>
          <w:lang w:val="es-CO"/>
        </w:rPr>
        <w:t xml:space="preserve">propuestas </w:t>
      </w:r>
      <w:r w:rsidR="2046BEF3" w:rsidRPr="4A3F627A">
        <w:rPr>
          <w:rFonts w:asciiTheme="minorHAnsi" w:hAnsiTheme="minorHAnsi" w:cstheme="minorBidi"/>
          <w:sz w:val="24"/>
          <w:szCs w:val="24"/>
          <w:lang w:val="es-CO"/>
        </w:rPr>
        <w:t xml:space="preserve">es hasta el </w:t>
      </w:r>
      <w:r w:rsidR="00451C93" w:rsidRPr="00451C93">
        <w:rPr>
          <w:rFonts w:asciiTheme="minorHAnsi" w:hAnsiTheme="minorHAnsi" w:cstheme="minorBidi"/>
          <w:b/>
          <w:bCs/>
          <w:sz w:val="24"/>
          <w:szCs w:val="24"/>
          <w:lang w:val="es-CO"/>
        </w:rPr>
        <w:t xml:space="preserve">día </w:t>
      </w:r>
      <w:r w:rsidR="009B2DF8" w:rsidRPr="00451C93">
        <w:rPr>
          <w:rFonts w:asciiTheme="minorHAnsi" w:hAnsiTheme="minorHAnsi" w:cstheme="minorBidi"/>
          <w:b/>
          <w:bCs/>
          <w:sz w:val="24"/>
          <w:szCs w:val="24"/>
          <w:lang w:val="es-CO"/>
        </w:rPr>
        <w:t>viernes 26 de noviembre de 2021</w:t>
      </w:r>
      <w:r w:rsidR="009B2DF8">
        <w:rPr>
          <w:rFonts w:asciiTheme="minorHAnsi" w:hAnsiTheme="minorHAnsi" w:cstheme="minorBidi"/>
          <w:sz w:val="24"/>
          <w:szCs w:val="24"/>
          <w:lang w:val="es-CO"/>
        </w:rPr>
        <w:t xml:space="preserve"> hasta </w:t>
      </w:r>
      <w:r w:rsidR="5C5C6C05" w:rsidRPr="4A3F627A">
        <w:rPr>
          <w:rFonts w:asciiTheme="minorHAnsi" w:hAnsiTheme="minorHAnsi" w:cstheme="minorBidi"/>
          <w:sz w:val="24"/>
          <w:szCs w:val="24"/>
          <w:lang w:val="es-CO"/>
        </w:rPr>
        <w:t>la</w:t>
      </w:r>
      <w:r w:rsidR="1EE3B584" w:rsidRPr="4A3F627A">
        <w:rPr>
          <w:rFonts w:asciiTheme="minorHAnsi" w:hAnsiTheme="minorHAnsi" w:cstheme="minorBidi"/>
          <w:sz w:val="24"/>
          <w:szCs w:val="24"/>
          <w:lang w:val="es-CO"/>
        </w:rPr>
        <w:t xml:space="preserve">s </w:t>
      </w:r>
      <w:r w:rsidR="1EE3B584" w:rsidRPr="4A3F627A">
        <w:rPr>
          <w:rFonts w:asciiTheme="minorHAnsi" w:hAnsiTheme="minorHAnsi" w:cstheme="minorBidi"/>
          <w:b/>
          <w:bCs/>
          <w:sz w:val="24"/>
          <w:szCs w:val="24"/>
          <w:lang w:val="es-CO"/>
        </w:rPr>
        <w:t>17h00</w:t>
      </w:r>
      <w:r w:rsidR="1EE3B584" w:rsidRPr="4A3F627A">
        <w:rPr>
          <w:rFonts w:asciiTheme="minorHAnsi" w:hAnsiTheme="minorHAnsi" w:cstheme="minorBidi"/>
          <w:sz w:val="24"/>
          <w:szCs w:val="24"/>
          <w:lang w:val="es-CO"/>
        </w:rPr>
        <w:t>.</w:t>
      </w:r>
      <w:r w:rsidR="54FF2BB9" w:rsidRPr="4A3F627A">
        <w:rPr>
          <w:rFonts w:asciiTheme="minorHAnsi" w:hAnsiTheme="minorHAnsi" w:cstheme="minorBidi"/>
          <w:sz w:val="24"/>
          <w:szCs w:val="24"/>
          <w:lang w:val="es-CO"/>
        </w:rPr>
        <w:t xml:space="preserve"> </w:t>
      </w:r>
      <w:r w:rsidR="455BB860" w:rsidRPr="4A3F627A">
        <w:rPr>
          <w:rFonts w:asciiTheme="minorHAnsi" w:hAnsiTheme="minorHAnsi" w:cstheme="minorBidi"/>
          <w:sz w:val="24"/>
          <w:szCs w:val="24"/>
          <w:lang w:val="es-CO"/>
        </w:rPr>
        <w:t>No</w:t>
      </w:r>
      <w:r w:rsidR="54FF2BB9" w:rsidRPr="4A3F627A">
        <w:rPr>
          <w:rFonts w:asciiTheme="minorHAnsi" w:hAnsiTheme="minorHAnsi" w:cstheme="minorBidi"/>
          <w:sz w:val="24"/>
          <w:szCs w:val="24"/>
          <w:lang w:val="es-CO"/>
        </w:rPr>
        <w:t xml:space="preserve"> se aceptar</w:t>
      </w:r>
      <w:r w:rsidR="2AA5CE33" w:rsidRPr="4A3F627A">
        <w:rPr>
          <w:rFonts w:asciiTheme="minorHAnsi" w:hAnsiTheme="minorHAnsi" w:cstheme="minorBidi"/>
          <w:sz w:val="24"/>
          <w:szCs w:val="24"/>
          <w:lang w:val="es-CO"/>
        </w:rPr>
        <w:t>á</w:t>
      </w:r>
      <w:r w:rsidR="54FF2BB9" w:rsidRPr="4A3F627A">
        <w:rPr>
          <w:rFonts w:asciiTheme="minorHAnsi" w:hAnsiTheme="minorHAnsi" w:cstheme="minorBidi"/>
          <w:sz w:val="24"/>
          <w:szCs w:val="24"/>
          <w:lang w:val="es-CO"/>
        </w:rPr>
        <w:t>n propuestas que ingresen fuera de</w:t>
      </w:r>
      <w:r w:rsidR="6B73D628" w:rsidRPr="4A3F627A">
        <w:rPr>
          <w:rFonts w:asciiTheme="minorHAnsi" w:hAnsiTheme="minorHAnsi" w:cstheme="minorBidi"/>
          <w:sz w:val="24"/>
          <w:szCs w:val="24"/>
          <w:lang w:val="es-CO"/>
        </w:rPr>
        <w:t>l</w:t>
      </w:r>
      <w:r w:rsidR="54FF2BB9" w:rsidRPr="4A3F627A">
        <w:rPr>
          <w:rFonts w:asciiTheme="minorHAnsi" w:hAnsiTheme="minorHAnsi" w:cstheme="minorBidi"/>
          <w:sz w:val="24"/>
          <w:szCs w:val="24"/>
          <w:lang w:val="es-CO"/>
        </w:rPr>
        <w:t xml:space="preserve"> plazo establecido.</w:t>
      </w:r>
    </w:p>
    <w:p w14:paraId="05588FAE" w14:textId="77777777" w:rsidR="00EC19E6" w:rsidRPr="00331486" w:rsidRDefault="00EC19E6" w:rsidP="00A31BF2">
      <w:pPr>
        <w:pStyle w:val="Ttulo2"/>
        <w:spacing w:before="240" w:after="120"/>
        <w:rPr>
          <w:rFonts w:ascii="Calibri" w:hAnsi="Calibri" w:cs="Calibri"/>
          <w:color w:val="auto"/>
          <w:sz w:val="24"/>
          <w:szCs w:val="24"/>
        </w:rPr>
      </w:pPr>
      <w:bookmarkStart w:id="27" w:name="_Toc79469074"/>
      <w:r w:rsidRPr="00331486">
        <w:rPr>
          <w:rFonts w:ascii="Calibri" w:hAnsi="Calibri" w:cs="Calibri"/>
          <w:color w:val="auto"/>
          <w:sz w:val="24"/>
          <w:szCs w:val="24"/>
        </w:rPr>
        <w:t>6.4 Consultas y anuncios</w:t>
      </w:r>
      <w:bookmarkEnd w:id="27"/>
    </w:p>
    <w:p w14:paraId="318CB3D8" w14:textId="731C803D" w:rsidR="00EC19E6" w:rsidRDefault="7C5F42D6" w:rsidP="76C35138">
      <w:pPr>
        <w:spacing w:after="120" w:line="240" w:lineRule="auto"/>
        <w:rPr>
          <w:rFonts w:asciiTheme="minorHAnsi" w:hAnsiTheme="minorHAnsi" w:cstheme="minorBidi"/>
          <w:sz w:val="24"/>
          <w:szCs w:val="24"/>
        </w:rPr>
      </w:pPr>
      <w:r w:rsidRPr="76C35138">
        <w:rPr>
          <w:rFonts w:asciiTheme="minorHAnsi" w:hAnsiTheme="minorHAnsi" w:cstheme="minorBidi"/>
          <w:sz w:val="24"/>
          <w:szCs w:val="24"/>
        </w:rPr>
        <w:t xml:space="preserve">Se solicita a los postulantes que formulen sus consultas </w:t>
      </w:r>
      <w:r w:rsidR="00451C93">
        <w:rPr>
          <w:rFonts w:asciiTheme="minorHAnsi" w:hAnsiTheme="minorHAnsi" w:cstheme="minorBidi"/>
          <w:sz w:val="24"/>
          <w:szCs w:val="24"/>
        </w:rPr>
        <w:t xml:space="preserve">hasta el día </w:t>
      </w:r>
      <w:r w:rsidR="00451C93" w:rsidRPr="00451C93">
        <w:rPr>
          <w:rFonts w:asciiTheme="minorHAnsi" w:hAnsiTheme="minorHAnsi" w:cstheme="minorBidi"/>
          <w:b/>
          <w:bCs/>
          <w:sz w:val="24"/>
          <w:szCs w:val="24"/>
        </w:rPr>
        <w:t>12 de noviembre</w:t>
      </w:r>
      <w:r w:rsidR="00451C93">
        <w:rPr>
          <w:rFonts w:asciiTheme="minorHAnsi" w:hAnsiTheme="minorHAnsi" w:cstheme="minorBidi"/>
          <w:sz w:val="24"/>
          <w:szCs w:val="24"/>
        </w:rPr>
        <w:t xml:space="preserve"> </w:t>
      </w:r>
      <w:r w:rsidRPr="76C35138">
        <w:rPr>
          <w:rFonts w:asciiTheme="minorHAnsi" w:hAnsiTheme="minorHAnsi" w:cstheme="minorBidi"/>
          <w:sz w:val="24"/>
          <w:szCs w:val="24"/>
        </w:rPr>
        <w:t xml:space="preserve">únicamente por correo electrónico haciendo referencia expresa a la </w:t>
      </w:r>
      <w:r w:rsidR="00451C93" w:rsidRPr="00451C93">
        <w:rPr>
          <w:rFonts w:asciiTheme="minorHAnsi" w:hAnsiTheme="minorHAnsi" w:cstheme="minorBidi"/>
          <w:b/>
          <w:bCs/>
          <w:sz w:val="24"/>
          <w:szCs w:val="24"/>
        </w:rPr>
        <w:t>C</w:t>
      </w:r>
      <w:r w:rsidR="00451C93">
        <w:rPr>
          <w:rFonts w:asciiTheme="minorHAnsi" w:hAnsiTheme="minorHAnsi" w:cstheme="minorBidi"/>
          <w:b/>
          <w:bCs/>
          <w:sz w:val="24"/>
          <w:szCs w:val="24"/>
        </w:rPr>
        <w:t>ONSULTA</w:t>
      </w:r>
      <w:r w:rsidR="00451C93" w:rsidRPr="00451C93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1AFDB729" w:rsidRPr="00451C93">
        <w:rPr>
          <w:rFonts w:asciiTheme="minorHAnsi" w:hAnsiTheme="minorHAnsi" w:cstheme="minorBidi"/>
          <w:b/>
          <w:bCs/>
          <w:sz w:val="24"/>
          <w:szCs w:val="24"/>
          <w:lang w:val="es-CO"/>
        </w:rPr>
        <w:t>5</w:t>
      </w:r>
      <w:r w:rsidR="7E018AD4" w:rsidRPr="76C35138">
        <w:rPr>
          <w:rFonts w:asciiTheme="minorHAnsi" w:hAnsiTheme="minorHAnsi" w:cstheme="minorBidi"/>
          <w:b/>
          <w:bCs/>
          <w:sz w:val="24"/>
          <w:szCs w:val="24"/>
          <w:lang w:val="es-CO"/>
        </w:rPr>
        <w:t>t</w:t>
      </w:r>
      <w:r w:rsidR="1AFDB729" w:rsidRPr="76C35138">
        <w:rPr>
          <w:rFonts w:asciiTheme="minorHAnsi" w:hAnsiTheme="minorHAnsi" w:cstheme="minorBidi"/>
          <w:b/>
          <w:bCs/>
          <w:sz w:val="24"/>
          <w:szCs w:val="24"/>
          <w:lang w:val="es-CO"/>
        </w:rPr>
        <w:t>a</w:t>
      </w:r>
      <w:r w:rsidRPr="76C35138">
        <w:rPr>
          <w:rFonts w:asciiTheme="minorHAnsi" w:hAnsiTheme="minorHAnsi" w:cstheme="minorBidi"/>
          <w:b/>
          <w:bCs/>
          <w:sz w:val="24"/>
          <w:szCs w:val="24"/>
          <w:lang w:val="es-CO"/>
        </w:rPr>
        <w:t xml:space="preserve"> CONVOCATORIA FONDO DE INNOVACIÓN</w:t>
      </w:r>
      <w:r w:rsidRPr="76C35138">
        <w:rPr>
          <w:rFonts w:asciiTheme="minorHAnsi" w:hAnsiTheme="minorHAnsi" w:cstheme="minorBidi"/>
          <w:sz w:val="24"/>
          <w:szCs w:val="24"/>
        </w:rPr>
        <w:t xml:space="preserve"> </w:t>
      </w:r>
      <w:r w:rsidR="1CAF4D1A" w:rsidRPr="76C35138">
        <w:rPr>
          <w:rFonts w:asciiTheme="minorHAnsi" w:hAnsiTheme="minorHAnsi" w:cstheme="minorBidi"/>
          <w:sz w:val="24"/>
          <w:szCs w:val="24"/>
        </w:rPr>
        <w:t>al correo</w:t>
      </w:r>
      <w:r w:rsidR="63DA5599" w:rsidRPr="76C35138">
        <w:rPr>
          <w:rFonts w:asciiTheme="minorHAnsi" w:hAnsiTheme="minorHAnsi" w:cstheme="minorBidi"/>
          <w:sz w:val="24"/>
          <w:szCs w:val="24"/>
        </w:rPr>
        <w:t xml:space="preserve"> </w:t>
      </w:r>
      <w:hyperlink r:id="rId13">
        <w:r w:rsidR="64AA3613" w:rsidRPr="76C35138">
          <w:rPr>
            <w:rStyle w:val="Hipervnculo"/>
            <w:rFonts w:asciiTheme="minorHAnsi" w:hAnsiTheme="minorHAnsi" w:cstheme="minorBidi"/>
            <w:sz w:val="24"/>
            <w:szCs w:val="24"/>
          </w:rPr>
          <w:t>fondo.innovacion-ec@giz.de</w:t>
        </w:r>
      </w:hyperlink>
      <w:r w:rsidRPr="76C35138">
        <w:rPr>
          <w:rFonts w:asciiTheme="minorHAnsi" w:hAnsiTheme="minorHAnsi" w:cstheme="minorBidi"/>
          <w:sz w:val="24"/>
          <w:szCs w:val="24"/>
        </w:rPr>
        <w:t xml:space="preserve"> </w:t>
      </w:r>
    </w:p>
    <w:p w14:paraId="21CC4839" w14:textId="3244C53E" w:rsidR="00451C93" w:rsidRPr="00331486" w:rsidRDefault="00451C93" w:rsidP="76C35138">
      <w:pPr>
        <w:spacing w:after="120" w:line="240" w:lineRule="auto"/>
        <w:rPr>
          <w:rStyle w:val="Hipervnculo"/>
          <w:rFonts w:asciiTheme="minorHAnsi" w:hAnsiTheme="minorHAnsi" w:cstheme="minorBidi"/>
          <w:strike/>
          <w:color w:val="FF0000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El día </w:t>
      </w:r>
      <w:r w:rsidRPr="00451C93">
        <w:rPr>
          <w:rFonts w:asciiTheme="minorHAnsi" w:hAnsiTheme="minorHAnsi" w:cstheme="minorBidi"/>
          <w:b/>
          <w:bCs/>
          <w:sz w:val="24"/>
          <w:szCs w:val="24"/>
        </w:rPr>
        <w:t>lunes 15 de noviembre</w:t>
      </w:r>
      <w:r>
        <w:rPr>
          <w:rFonts w:asciiTheme="minorHAnsi" w:hAnsiTheme="minorHAnsi" w:cstheme="minorBidi"/>
          <w:sz w:val="24"/>
          <w:szCs w:val="24"/>
        </w:rPr>
        <w:t>, se publicarán las respuestas a sus consultas en el documento FAQ actualizado en la página web del Fondo de Innovación.</w:t>
      </w:r>
    </w:p>
    <w:p w14:paraId="03450498" w14:textId="23236AF2" w:rsidR="00EB650A" w:rsidRPr="00331486" w:rsidRDefault="00EB650A" w:rsidP="003F37CC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331486">
        <w:rPr>
          <w:rFonts w:asciiTheme="minorHAnsi" w:hAnsiTheme="minorHAnsi" w:cstheme="minorHAnsi"/>
          <w:sz w:val="24"/>
          <w:szCs w:val="24"/>
        </w:rPr>
        <w:t xml:space="preserve">Se recomienda consultar periódicamente </w:t>
      </w:r>
      <w:r w:rsidR="001379D1">
        <w:rPr>
          <w:rFonts w:asciiTheme="minorHAnsi" w:hAnsiTheme="minorHAnsi" w:cstheme="minorHAnsi"/>
          <w:sz w:val="24"/>
          <w:szCs w:val="24"/>
        </w:rPr>
        <w:t xml:space="preserve">las redes sociales @GIZinnovacion y </w:t>
      </w:r>
      <w:r w:rsidRPr="00331486">
        <w:rPr>
          <w:rFonts w:asciiTheme="minorHAnsi" w:hAnsiTheme="minorHAnsi" w:cstheme="minorHAnsi"/>
          <w:sz w:val="24"/>
          <w:szCs w:val="24"/>
        </w:rPr>
        <w:t>la página web de</w:t>
      </w:r>
      <w:r w:rsidR="001379D1">
        <w:rPr>
          <w:rFonts w:asciiTheme="minorHAnsi" w:hAnsiTheme="minorHAnsi" w:cstheme="minorHAnsi"/>
          <w:sz w:val="24"/>
          <w:szCs w:val="24"/>
        </w:rPr>
        <w:t>l Fondo de Innovación</w:t>
      </w:r>
      <w:r w:rsidRPr="00331486">
        <w:rPr>
          <w:rFonts w:asciiTheme="minorHAnsi" w:hAnsiTheme="minorHAnsi" w:cstheme="minorHAnsi"/>
          <w:sz w:val="24"/>
          <w:szCs w:val="24"/>
        </w:rPr>
        <w:t xml:space="preserve"> </w:t>
      </w:r>
      <w:hyperlink r:id="rId14" w:history="1">
        <w:r w:rsidR="000A6746" w:rsidRPr="00595171">
          <w:rPr>
            <w:rStyle w:val="Hipervnculo"/>
            <w:rFonts w:asciiTheme="minorHAnsi" w:hAnsiTheme="minorHAnsi" w:cstheme="minorHAnsi"/>
            <w:sz w:val="24"/>
            <w:szCs w:val="24"/>
          </w:rPr>
          <w:t>https://fondoinnovacion-ecuador.org/</w:t>
        </w:r>
      </w:hyperlink>
      <w:r w:rsidR="000A6746">
        <w:rPr>
          <w:rFonts w:asciiTheme="minorHAnsi" w:hAnsiTheme="minorHAnsi" w:cstheme="minorHAnsi"/>
          <w:sz w:val="24"/>
          <w:szCs w:val="24"/>
        </w:rPr>
        <w:t xml:space="preserve"> </w:t>
      </w:r>
      <w:r w:rsidRPr="00331486">
        <w:rPr>
          <w:rFonts w:asciiTheme="minorHAnsi" w:hAnsiTheme="minorHAnsi" w:cstheme="minorHAnsi"/>
          <w:sz w:val="24"/>
          <w:szCs w:val="24"/>
        </w:rPr>
        <w:t>donde serán publicados eventuales anuncios importantes que se puedan generar</w:t>
      </w:r>
      <w:r w:rsidR="00A31BF2">
        <w:rPr>
          <w:rFonts w:asciiTheme="minorHAnsi" w:hAnsiTheme="minorHAnsi" w:cstheme="minorHAnsi"/>
          <w:sz w:val="24"/>
          <w:szCs w:val="24"/>
        </w:rPr>
        <w:t xml:space="preserve"> durante la fase de aplicación</w:t>
      </w:r>
      <w:r w:rsidRPr="00331486">
        <w:rPr>
          <w:rFonts w:asciiTheme="minorHAnsi" w:hAnsiTheme="minorHAnsi" w:cstheme="minorHAnsi"/>
          <w:sz w:val="24"/>
          <w:szCs w:val="24"/>
        </w:rPr>
        <w:t>.</w:t>
      </w:r>
    </w:p>
    <w:p w14:paraId="730D4C8B" w14:textId="77777777" w:rsidR="00451C93" w:rsidRDefault="00451C93" w:rsidP="003F37CC">
      <w:pPr>
        <w:spacing w:after="0" w:line="240" w:lineRule="auto"/>
        <w:rPr>
          <w:rFonts w:asciiTheme="minorHAnsi" w:hAnsiTheme="minorHAnsi" w:cstheme="minorHAnsi"/>
          <w:b/>
        </w:rPr>
      </w:pPr>
    </w:p>
    <w:p w14:paraId="184C0AE0" w14:textId="134FAF85" w:rsidR="00DE305C" w:rsidRPr="003F37CC" w:rsidRDefault="00C312F7" w:rsidP="003F37CC">
      <w:pPr>
        <w:spacing w:after="0" w:line="240" w:lineRule="auto"/>
        <w:rPr>
          <w:rFonts w:asciiTheme="minorHAnsi" w:hAnsiTheme="minorHAnsi" w:cstheme="minorHAnsi"/>
        </w:rPr>
      </w:pPr>
      <w:r w:rsidRPr="005C7A84">
        <w:rPr>
          <w:rFonts w:asciiTheme="minorHAnsi" w:hAnsiTheme="minorHAnsi" w:cstheme="minorHAnsi"/>
          <w:b/>
        </w:rPr>
        <w:t xml:space="preserve">Importante: </w:t>
      </w:r>
      <w:r w:rsidRPr="005C7A84">
        <w:rPr>
          <w:rFonts w:asciiTheme="minorHAnsi" w:hAnsiTheme="minorHAnsi" w:cstheme="minorHAnsi"/>
        </w:rPr>
        <w:t>Todos los proyectos que no cumplan con los requisitos y condiciones obligatorias de esta convocatoria serán automáticamente eliminados.</w:t>
      </w:r>
    </w:p>
    <w:sectPr w:rsidR="00DE305C" w:rsidRPr="003F37CC" w:rsidSect="003B7545">
      <w:headerReference w:type="default" r:id="rId15"/>
      <w:footerReference w:type="default" r:id="rId1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3047" w14:textId="77777777" w:rsidR="00BD6EE5" w:rsidRDefault="00BD6EE5" w:rsidP="00F936E5">
      <w:pPr>
        <w:spacing w:after="0" w:line="240" w:lineRule="auto"/>
      </w:pPr>
      <w:r>
        <w:separator/>
      </w:r>
    </w:p>
  </w:endnote>
  <w:endnote w:type="continuationSeparator" w:id="0">
    <w:p w14:paraId="092E52A2" w14:textId="77777777" w:rsidR="00BD6EE5" w:rsidRDefault="00BD6EE5" w:rsidP="00F936E5">
      <w:pPr>
        <w:spacing w:after="0" w:line="240" w:lineRule="auto"/>
      </w:pPr>
      <w:r>
        <w:continuationSeparator/>
      </w:r>
    </w:p>
  </w:endnote>
  <w:endnote w:type="continuationNotice" w:id="1">
    <w:p w14:paraId="0D5B3BDC" w14:textId="77777777" w:rsidR="00BD6EE5" w:rsidRDefault="00BD6E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B796" w14:textId="77777777" w:rsidR="00E30F99" w:rsidRDefault="00E30F99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3565">
      <w:rPr>
        <w:noProof/>
      </w:rPr>
      <w:t>7</w:t>
    </w:r>
    <w:r>
      <w:rPr>
        <w:noProof/>
      </w:rPr>
      <w:fldChar w:fldCharType="end"/>
    </w:r>
  </w:p>
  <w:p w14:paraId="6699C7B0" w14:textId="77777777" w:rsidR="00E30F99" w:rsidRDefault="00E30F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F4A4" w14:textId="77777777" w:rsidR="00BD6EE5" w:rsidRDefault="00BD6EE5" w:rsidP="00F936E5">
      <w:pPr>
        <w:spacing w:after="0" w:line="240" w:lineRule="auto"/>
      </w:pPr>
      <w:r>
        <w:separator/>
      </w:r>
    </w:p>
  </w:footnote>
  <w:footnote w:type="continuationSeparator" w:id="0">
    <w:p w14:paraId="4A230B91" w14:textId="77777777" w:rsidR="00BD6EE5" w:rsidRDefault="00BD6EE5" w:rsidP="00F936E5">
      <w:pPr>
        <w:spacing w:after="0" w:line="240" w:lineRule="auto"/>
      </w:pPr>
      <w:r>
        <w:continuationSeparator/>
      </w:r>
    </w:p>
  </w:footnote>
  <w:footnote w:type="continuationNotice" w:id="1">
    <w:p w14:paraId="651F6008" w14:textId="77777777" w:rsidR="00BD6EE5" w:rsidRDefault="00BD6EE5">
      <w:pPr>
        <w:spacing w:after="0" w:line="240" w:lineRule="auto"/>
      </w:pPr>
    </w:p>
  </w:footnote>
  <w:footnote w:id="2">
    <w:p w14:paraId="1ACA844D" w14:textId="77777777" w:rsidR="00E30F99" w:rsidRPr="00331486" w:rsidRDefault="00E30F99" w:rsidP="00394D0B">
      <w:pPr>
        <w:pStyle w:val="Textonotapie"/>
        <w:spacing w:line="240" w:lineRule="auto"/>
        <w:rPr>
          <w:lang w:val="es-EC"/>
        </w:rPr>
      </w:pPr>
      <w:r w:rsidRPr="00331486">
        <w:rPr>
          <w:rStyle w:val="Refdenotaalpie"/>
        </w:rPr>
        <w:footnoteRef/>
      </w:r>
      <w:r w:rsidRPr="00331486">
        <w:t xml:space="preserve"> El ODS 8 apuntan a estimular el crecimiento económico sostenible mediante el aumento de los niveles de productividad y la innovación tecnológica y el ODS 9 señala que los avances tecnológicos son esenciales para encontrar soluciones permanentes a los desafíos económicos y ambientales, al igual que la oferta de nuevos empleos y la promoción de la eficiencia energética.</w:t>
      </w:r>
      <w:sdt>
        <w:sdtPr>
          <w:id w:val="-1014694591"/>
          <w:citation/>
        </w:sdtPr>
        <w:sdtEndPr/>
        <w:sdtContent>
          <w:r w:rsidRPr="00331486">
            <w:fldChar w:fldCharType="begin"/>
          </w:r>
          <w:r w:rsidRPr="00331486">
            <w:rPr>
              <w:lang w:val="es-EC"/>
            </w:rPr>
            <w:instrText xml:space="preserve"> CITATION Pro19 \l 12298 </w:instrText>
          </w:r>
          <w:r w:rsidRPr="00331486">
            <w:fldChar w:fldCharType="separate"/>
          </w:r>
          <w:r w:rsidRPr="00331486">
            <w:rPr>
              <w:noProof/>
              <w:lang w:val="es-EC"/>
            </w:rPr>
            <w:t xml:space="preserve"> (Programa de las Naciones Unidas para el Desarrollo, 2019)</w:t>
          </w:r>
          <w:r w:rsidRPr="00331486">
            <w:fldChar w:fldCharType="end"/>
          </w:r>
        </w:sdtContent>
      </w:sdt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4181" w14:textId="77777777" w:rsidR="00E30F99" w:rsidRDefault="00E30F99" w:rsidP="000A0126">
    <w:pPr>
      <w:pStyle w:val="Encabezado"/>
      <w:tabs>
        <w:tab w:val="clear" w:pos="4252"/>
        <w:tab w:val="clear" w:pos="8504"/>
        <w:tab w:val="left" w:pos="7551"/>
      </w:tabs>
      <w:jc w:val="right"/>
    </w:pPr>
    <w:r>
      <w:rPr>
        <w:noProof/>
        <w:lang w:val="en-US"/>
      </w:rPr>
      <w:drawing>
        <wp:inline distT="0" distB="0" distL="0" distR="0" wp14:anchorId="0FCFBB95" wp14:editId="2F5BF675">
          <wp:extent cx="1257300" cy="42862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60AAA3C" wp14:editId="1231C7CB">
          <wp:simplePos x="0" y="0"/>
          <wp:positionH relativeFrom="page">
            <wp:posOffset>1080135</wp:posOffset>
          </wp:positionH>
          <wp:positionV relativeFrom="paragraph">
            <wp:posOffset>-238760</wp:posOffset>
          </wp:positionV>
          <wp:extent cx="1066800" cy="676275"/>
          <wp:effectExtent l="0" t="0" r="0" b="9525"/>
          <wp:wrapSquare wrapText="bothSides"/>
          <wp:docPr id="3" name="Imagen 2" descr="C:\Documents and Settings\t-cmaldonado.MRE\Escritorio\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t-cmaldonado.MRE\Escritorio\encabezado.jp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7374"/>
                  <a:stretch/>
                </pic:blipFill>
                <pic:spPr bwMode="auto">
                  <a:xfrm>
                    <a:off x="0" y="0"/>
                    <a:ext cx="1066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0045"/>
    <w:multiLevelType w:val="hybridMultilevel"/>
    <w:tmpl w:val="2336302A"/>
    <w:lvl w:ilvl="0" w:tplc="7F4C08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660E5"/>
    <w:multiLevelType w:val="hybridMultilevel"/>
    <w:tmpl w:val="42CE549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DA4"/>
    <w:multiLevelType w:val="hybridMultilevel"/>
    <w:tmpl w:val="B1242BEC"/>
    <w:lvl w:ilvl="0" w:tplc="30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3CC3073"/>
    <w:multiLevelType w:val="hybridMultilevel"/>
    <w:tmpl w:val="C534F8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0C6F"/>
    <w:multiLevelType w:val="hybridMultilevel"/>
    <w:tmpl w:val="38D4A6B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29A7"/>
    <w:multiLevelType w:val="multilevel"/>
    <w:tmpl w:val="7EAC29D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34BFF"/>
    <w:multiLevelType w:val="multilevel"/>
    <w:tmpl w:val="7C36BF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2920D4"/>
    <w:multiLevelType w:val="hybridMultilevel"/>
    <w:tmpl w:val="255CB66C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7F7D"/>
    <w:multiLevelType w:val="hybridMultilevel"/>
    <w:tmpl w:val="E8708E0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9E431D"/>
    <w:multiLevelType w:val="hybridMultilevel"/>
    <w:tmpl w:val="E9E0D9F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20C9E"/>
    <w:multiLevelType w:val="hybridMultilevel"/>
    <w:tmpl w:val="853858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7372F"/>
    <w:multiLevelType w:val="hybridMultilevel"/>
    <w:tmpl w:val="94A271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65218"/>
    <w:multiLevelType w:val="hybridMultilevel"/>
    <w:tmpl w:val="765294EA"/>
    <w:lvl w:ilvl="0" w:tplc="9320DE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E13AF"/>
    <w:multiLevelType w:val="hybridMultilevel"/>
    <w:tmpl w:val="946A4544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E5E49"/>
    <w:multiLevelType w:val="hybridMultilevel"/>
    <w:tmpl w:val="AEDEE724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C2DE8"/>
    <w:multiLevelType w:val="hybridMultilevel"/>
    <w:tmpl w:val="BCDA945A"/>
    <w:lvl w:ilvl="0" w:tplc="300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 w15:restartNumberingAfterBreak="0">
    <w:nsid w:val="4F7335ED"/>
    <w:multiLevelType w:val="hybridMultilevel"/>
    <w:tmpl w:val="260E352C"/>
    <w:lvl w:ilvl="0" w:tplc="2AA68D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D2CE8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CC4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43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EA5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705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6F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81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26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A7DC2"/>
    <w:multiLevelType w:val="hybridMultilevel"/>
    <w:tmpl w:val="B6BA6B5E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E402C"/>
    <w:multiLevelType w:val="hybridMultilevel"/>
    <w:tmpl w:val="1514E18C"/>
    <w:lvl w:ilvl="0" w:tplc="300A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9" w15:restartNumberingAfterBreak="0">
    <w:nsid w:val="606019D1"/>
    <w:multiLevelType w:val="hybridMultilevel"/>
    <w:tmpl w:val="2F0C404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F4D60"/>
    <w:multiLevelType w:val="hybridMultilevel"/>
    <w:tmpl w:val="2752BB78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245DD"/>
    <w:multiLevelType w:val="hybridMultilevel"/>
    <w:tmpl w:val="F8FCA3C6"/>
    <w:lvl w:ilvl="0" w:tplc="5FACA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6F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8EF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CA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438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38B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EC7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09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9EE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20B10"/>
    <w:multiLevelType w:val="hybridMultilevel"/>
    <w:tmpl w:val="82404366"/>
    <w:lvl w:ilvl="0" w:tplc="7F4C08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95A8B"/>
    <w:multiLevelType w:val="hybridMultilevel"/>
    <w:tmpl w:val="9E6048B4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34E09"/>
    <w:multiLevelType w:val="hybridMultilevel"/>
    <w:tmpl w:val="CD0E33E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A0471"/>
    <w:multiLevelType w:val="hybridMultilevel"/>
    <w:tmpl w:val="2C645A5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D3758"/>
    <w:multiLevelType w:val="multilevel"/>
    <w:tmpl w:val="91E0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DA5CB9"/>
    <w:multiLevelType w:val="hybridMultilevel"/>
    <w:tmpl w:val="9BF0C380"/>
    <w:lvl w:ilvl="0" w:tplc="300A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25"/>
  </w:num>
  <w:num w:numId="5">
    <w:abstractNumId w:val="5"/>
  </w:num>
  <w:num w:numId="6">
    <w:abstractNumId w:val="13"/>
  </w:num>
  <w:num w:numId="7">
    <w:abstractNumId w:val="17"/>
  </w:num>
  <w:num w:numId="8">
    <w:abstractNumId w:val="20"/>
  </w:num>
  <w:num w:numId="9">
    <w:abstractNumId w:val="14"/>
  </w:num>
  <w:num w:numId="10">
    <w:abstractNumId w:val="24"/>
  </w:num>
  <w:num w:numId="11">
    <w:abstractNumId w:val="7"/>
  </w:num>
  <w:num w:numId="12">
    <w:abstractNumId w:val="6"/>
  </w:num>
  <w:num w:numId="13">
    <w:abstractNumId w:val="0"/>
  </w:num>
  <w:num w:numId="14">
    <w:abstractNumId w:val="22"/>
  </w:num>
  <w:num w:numId="15">
    <w:abstractNumId w:val="26"/>
  </w:num>
  <w:num w:numId="16">
    <w:abstractNumId w:val="15"/>
  </w:num>
  <w:num w:numId="17">
    <w:abstractNumId w:val="27"/>
  </w:num>
  <w:num w:numId="18">
    <w:abstractNumId w:val="2"/>
  </w:num>
  <w:num w:numId="19">
    <w:abstractNumId w:val="19"/>
  </w:num>
  <w:num w:numId="20">
    <w:abstractNumId w:val="3"/>
  </w:num>
  <w:num w:numId="21">
    <w:abstractNumId w:val="9"/>
  </w:num>
  <w:num w:numId="22">
    <w:abstractNumId w:val="23"/>
  </w:num>
  <w:num w:numId="23">
    <w:abstractNumId w:val="11"/>
  </w:num>
  <w:num w:numId="24">
    <w:abstractNumId w:val="1"/>
  </w:num>
  <w:num w:numId="25">
    <w:abstractNumId w:val="12"/>
  </w:num>
  <w:num w:numId="26">
    <w:abstractNumId w:val="4"/>
  </w:num>
  <w:num w:numId="27">
    <w:abstractNumId w:val="8"/>
  </w:num>
  <w:num w:numId="2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28"/>
    <w:rsid w:val="00001BC2"/>
    <w:rsid w:val="00002652"/>
    <w:rsid w:val="00004F36"/>
    <w:rsid w:val="0001154E"/>
    <w:rsid w:val="00012119"/>
    <w:rsid w:val="000140D1"/>
    <w:rsid w:val="000165D8"/>
    <w:rsid w:val="0002312B"/>
    <w:rsid w:val="00023A8E"/>
    <w:rsid w:val="0002463C"/>
    <w:rsid w:val="00024EEA"/>
    <w:rsid w:val="00026E92"/>
    <w:rsid w:val="000311C0"/>
    <w:rsid w:val="000418B1"/>
    <w:rsid w:val="00044DCB"/>
    <w:rsid w:val="0005051A"/>
    <w:rsid w:val="00050637"/>
    <w:rsid w:val="00053683"/>
    <w:rsid w:val="00055612"/>
    <w:rsid w:val="0005783D"/>
    <w:rsid w:val="0006102D"/>
    <w:rsid w:val="00063B64"/>
    <w:rsid w:val="000661CC"/>
    <w:rsid w:val="000663C2"/>
    <w:rsid w:val="00070D64"/>
    <w:rsid w:val="00071139"/>
    <w:rsid w:val="00071A23"/>
    <w:rsid w:val="00071E95"/>
    <w:rsid w:val="00073DBC"/>
    <w:rsid w:val="00075317"/>
    <w:rsid w:val="00081A36"/>
    <w:rsid w:val="000859C0"/>
    <w:rsid w:val="00085D43"/>
    <w:rsid w:val="00086C52"/>
    <w:rsid w:val="00087E75"/>
    <w:rsid w:val="000903B1"/>
    <w:rsid w:val="00097CFC"/>
    <w:rsid w:val="000A0126"/>
    <w:rsid w:val="000A10B2"/>
    <w:rsid w:val="000A2918"/>
    <w:rsid w:val="000A3498"/>
    <w:rsid w:val="000A4F28"/>
    <w:rsid w:val="000A50E9"/>
    <w:rsid w:val="000A57D7"/>
    <w:rsid w:val="000A6746"/>
    <w:rsid w:val="000A681B"/>
    <w:rsid w:val="000A6F45"/>
    <w:rsid w:val="000A6FD7"/>
    <w:rsid w:val="000B4D6C"/>
    <w:rsid w:val="000B5D2C"/>
    <w:rsid w:val="000C273D"/>
    <w:rsid w:val="000C3ED9"/>
    <w:rsid w:val="000C4DD5"/>
    <w:rsid w:val="000D5CF3"/>
    <w:rsid w:val="000E1AB6"/>
    <w:rsid w:val="000E3ADE"/>
    <w:rsid w:val="000E3FE1"/>
    <w:rsid w:val="000F0243"/>
    <w:rsid w:val="000F0415"/>
    <w:rsid w:val="000F1825"/>
    <w:rsid w:val="000F2053"/>
    <w:rsid w:val="000F43D0"/>
    <w:rsid w:val="000F5D9B"/>
    <w:rsid w:val="0010288B"/>
    <w:rsid w:val="00104085"/>
    <w:rsid w:val="001045EC"/>
    <w:rsid w:val="00104764"/>
    <w:rsid w:val="001048F1"/>
    <w:rsid w:val="00113184"/>
    <w:rsid w:val="00114563"/>
    <w:rsid w:val="00116575"/>
    <w:rsid w:val="0013413D"/>
    <w:rsid w:val="00135F7F"/>
    <w:rsid w:val="001379D1"/>
    <w:rsid w:val="00142EC7"/>
    <w:rsid w:val="00143B3E"/>
    <w:rsid w:val="00144932"/>
    <w:rsid w:val="00144A7D"/>
    <w:rsid w:val="0015005E"/>
    <w:rsid w:val="00150412"/>
    <w:rsid w:val="00150451"/>
    <w:rsid w:val="00150BB6"/>
    <w:rsid w:val="001516A3"/>
    <w:rsid w:val="00152250"/>
    <w:rsid w:val="00152629"/>
    <w:rsid w:val="00152B29"/>
    <w:rsid w:val="00153A93"/>
    <w:rsid w:val="00153F11"/>
    <w:rsid w:val="001614BC"/>
    <w:rsid w:val="001622FD"/>
    <w:rsid w:val="00163250"/>
    <w:rsid w:val="0016617F"/>
    <w:rsid w:val="001661AC"/>
    <w:rsid w:val="0016627A"/>
    <w:rsid w:val="00171856"/>
    <w:rsid w:val="00171BE2"/>
    <w:rsid w:val="00176528"/>
    <w:rsid w:val="00181D8B"/>
    <w:rsid w:val="001874BB"/>
    <w:rsid w:val="00190281"/>
    <w:rsid w:val="00191A61"/>
    <w:rsid w:val="001927D2"/>
    <w:rsid w:val="00193A50"/>
    <w:rsid w:val="00194AE0"/>
    <w:rsid w:val="00196E68"/>
    <w:rsid w:val="001A0156"/>
    <w:rsid w:val="001A2B66"/>
    <w:rsid w:val="001A2C13"/>
    <w:rsid w:val="001A56E8"/>
    <w:rsid w:val="001B052A"/>
    <w:rsid w:val="001B21D6"/>
    <w:rsid w:val="001B4A28"/>
    <w:rsid w:val="001B57CA"/>
    <w:rsid w:val="001B5DC7"/>
    <w:rsid w:val="001C04E4"/>
    <w:rsid w:val="001C3FCD"/>
    <w:rsid w:val="001D045C"/>
    <w:rsid w:val="001D0FC9"/>
    <w:rsid w:val="001D1DF4"/>
    <w:rsid w:val="001D3677"/>
    <w:rsid w:val="001E0160"/>
    <w:rsid w:val="001E2D16"/>
    <w:rsid w:val="001E3F64"/>
    <w:rsid w:val="001E4116"/>
    <w:rsid w:val="001E44E4"/>
    <w:rsid w:val="001F06C9"/>
    <w:rsid w:val="001F1770"/>
    <w:rsid w:val="001F2DE9"/>
    <w:rsid w:val="001F3A49"/>
    <w:rsid w:val="001F3C6A"/>
    <w:rsid w:val="00201056"/>
    <w:rsid w:val="002049D5"/>
    <w:rsid w:val="00205262"/>
    <w:rsid w:val="00205AFF"/>
    <w:rsid w:val="00205F32"/>
    <w:rsid w:val="002107FA"/>
    <w:rsid w:val="002118D0"/>
    <w:rsid w:val="002122BF"/>
    <w:rsid w:val="00213832"/>
    <w:rsid w:val="00221370"/>
    <w:rsid w:val="00221FC6"/>
    <w:rsid w:val="00223DCB"/>
    <w:rsid w:val="00225E94"/>
    <w:rsid w:val="00226A26"/>
    <w:rsid w:val="00231195"/>
    <w:rsid w:val="0023332F"/>
    <w:rsid w:val="00237E15"/>
    <w:rsid w:val="0024149B"/>
    <w:rsid w:val="002424A3"/>
    <w:rsid w:val="002511A1"/>
    <w:rsid w:val="00255377"/>
    <w:rsid w:val="0025552B"/>
    <w:rsid w:val="00260021"/>
    <w:rsid w:val="00272145"/>
    <w:rsid w:val="00272721"/>
    <w:rsid w:val="0028048F"/>
    <w:rsid w:val="00280A28"/>
    <w:rsid w:val="00286572"/>
    <w:rsid w:val="00290684"/>
    <w:rsid w:val="00295842"/>
    <w:rsid w:val="002A04A4"/>
    <w:rsid w:val="002A359C"/>
    <w:rsid w:val="002A35ED"/>
    <w:rsid w:val="002A54BA"/>
    <w:rsid w:val="002A7DD8"/>
    <w:rsid w:val="002B365B"/>
    <w:rsid w:val="002B3EDE"/>
    <w:rsid w:val="002B4B96"/>
    <w:rsid w:val="002B5A6E"/>
    <w:rsid w:val="002C100F"/>
    <w:rsid w:val="002C1FC0"/>
    <w:rsid w:val="002C4795"/>
    <w:rsid w:val="002C5C68"/>
    <w:rsid w:val="002C6570"/>
    <w:rsid w:val="002D0865"/>
    <w:rsid w:val="002D3D41"/>
    <w:rsid w:val="002D4A87"/>
    <w:rsid w:val="002D5B9D"/>
    <w:rsid w:val="002D6FBD"/>
    <w:rsid w:val="002E055C"/>
    <w:rsid w:val="002E1365"/>
    <w:rsid w:val="002E45E4"/>
    <w:rsid w:val="002E5707"/>
    <w:rsid w:val="002E624D"/>
    <w:rsid w:val="002E6924"/>
    <w:rsid w:val="002E7F14"/>
    <w:rsid w:val="002F015D"/>
    <w:rsid w:val="002F0240"/>
    <w:rsid w:val="002F2FD3"/>
    <w:rsid w:val="00302045"/>
    <w:rsid w:val="0030280D"/>
    <w:rsid w:val="0030295B"/>
    <w:rsid w:val="0030341D"/>
    <w:rsid w:val="003072AD"/>
    <w:rsid w:val="00307CC1"/>
    <w:rsid w:val="00309F8C"/>
    <w:rsid w:val="0031002D"/>
    <w:rsid w:val="0031518A"/>
    <w:rsid w:val="00315C24"/>
    <w:rsid w:val="00316140"/>
    <w:rsid w:val="00317B48"/>
    <w:rsid w:val="00320E47"/>
    <w:rsid w:val="00324197"/>
    <w:rsid w:val="003266B8"/>
    <w:rsid w:val="0033103E"/>
    <w:rsid w:val="00331486"/>
    <w:rsid w:val="0033279C"/>
    <w:rsid w:val="0033297F"/>
    <w:rsid w:val="003348E4"/>
    <w:rsid w:val="003365A2"/>
    <w:rsid w:val="003373E6"/>
    <w:rsid w:val="00342A95"/>
    <w:rsid w:val="0034324B"/>
    <w:rsid w:val="00344A60"/>
    <w:rsid w:val="003516B0"/>
    <w:rsid w:val="00354C60"/>
    <w:rsid w:val="003569E5"/>
    <w:rsid w:val="00360FC5"/>
    <w:rsid w:val="00361AF4"/>
    <w:rsid w:val="00361E27"/>
    <w:rsid w:val="0036295B"/>
    <w:rsid w:val="00372947"/>
    <w:rsid w:val="00372C4E"/>
    <w:rsid w:val="003733CD"/>
    <w:rsid w:val="00375292"/>
    <w:rsid w:val="003764ED"/>
    <w:rsid w:val="00377356"/>
    <w:rsid w:val="0038434D"/>
    <w:rsid w:val="00384B13"/>
    <w:rsid w:val="00386E13"/>
    <w:rsid w:val="003920FB"/>
    <w:rsid w:val="00394D0B"/>
    <w:rsid w:val="00397134"/>
    <w:rsid w:val="00397B22"/>
    <w:rsid w:val="003A3EFD"/>
    <w:rsid w:val="003A6561"/>
    <w:rsid w:val="003A6D8C"/>
    <w:rsid w:val="003A6DCE"/>
    <w:rsid w:val="003A7125"/>
    <w:rsid w:val="003B1BA4"/>
    <w:rsid w:val="003B5C92"/>
    <w:rsid w:val="003B6839"/>
    <w:rsid w:val="003B7545"/>
    <w:rsid w:val="003C6CCA"/>
    <w:rsid w:val="003C6D4D"/>
    <w:rsid w:val="003D1F88"/>
    <w:rsid w:val="003D2157"/>
    <w:rsid w:val="003D4D95"/>
    <w:rsid w:val="003D536B"/>
    <w:rsid w:val="003D5986"/>
    <w:rsid w:val="003E3B75"/>
    <w:rsid w:val="003E5D7D"/>
    <w:rsid w:val="003F024D"/>
    <w:rsid w:val="003F37CC"/>
    <w:rsid w:val="004027E5"/>
    <w:rsid w:val="0040503F"/>
    <w:rsid w:val="0040542F"/>
    <w:rsid w:val="00405F79"/>
    <w:rsid w:val="00412099"/>
    <w:rsid w:val="00421C40"/>
    <w:rsid w:val="00425998"/>
    <w:rsid w:val="004268B6"/>
    <w:rsid w:val="004335A6"/>
    <w:rsid w:val="00436DE7"/>
    <w:rsid w:val="00443DA5"/>
    <w:rsid w:val="00445F93"/>
    <w:rsid w:val="00447371"/>
    <w:rsid w:val="004477BD"/>
    <w:rsid w:val="00451C93"/>
    <w:rsid w:val="004522CA"/>
    <w:rsid w:val="0045329A"/>
    <w:rsid w:val="00453FA4"/>
    <w:rsid w:val="00454A95"/>
    <w:rsid w:val="0045508A"/>
    <w:rsid w:val="00465DA2"/>
    <w:rsid w:val="0046627A"/>
    <w:rsid w:val="00470954"/>
    <w:rsid w:val="004709DF"/>
    <w:rsid w:val="0047203B"/>
    <w:rsid w:val="0047223D"/>
    <w:rsid w:val="00473655"/>
    <w:rsid w:val="0047514F"/>
    <w:rsid w:val="00476FA6"/>
    <w:rsid w:val="0047737C"/>
    <w:rsid w:val="00485D10"/>
    <w:rsid w:val="00486205"/>
    <w:rsid w:val="00486835"/>
    <w:rsid w:val="004A00D4"/>
    <w:rsid w:val="004A160C"/>
    <w:rsid w:val="004B1E85"/>
    <w:rsid w:val="004B3442"/>
    <w:rsid w:val="004B5052"/>
    <w:rsid w:val="004B6394"/>
    <w:rsid w:val="004C3B8D"/>
    <w:rsid w:val="004C5921"/>
    <w:rsid w:val="004C6F9C"/>
    <w:rsid w:val="004D132E"/>
    <w:rsid w:val="004E67CF"/>
    <w:rsid w:val="004E7241"/>
    <w:rsid w:val="004F1091"/>
    <w:rsid w:val="00502655"/>
    <w:rsid w:val="005066D6"/>
    <w:rsid w:val="005164A1"/>
    <w:rsid w:val="00521479"/>
    <w:rsid w:val="00525019"/>
    <w:rsid w:val="00526683"/>
    <w:rsid w:val="00530FB2"/>
    <w:rsid w:val="0053188A"/>
    <w:rsid w:val="00532D79"/>
    <w:rsid w:val="005377E4"/>
    <w:rsid w:val="005406CA"/>
    <w:rsid w:val="00540792"/>
    <w:rsid w:val="00540B17"/>
    <w:rsid w:val="00543AC7"/>
    <w:rsid w:val="00546F67"/>
    <w:rsid w:val="00552CFF"/>
    <w:rsid w:val="005535BF"/>
    <w:rsid w:val="00554DB7"/>
    <w:rsid w:val="00556870"/>
    <w:rsid w:val="0056021B"/>
    <w:rsid w:val="00561FAD"/>
    <w:rsid w:val="005633EA"/>
    <w:rsid w:val="00576A05"/>
    <w:rsid w:val="00580DE1"/>
    <w:rsid w:val="00581097"/>
    <w:rsid w:val="00583C65"/>
    <w:rsid w:val="00584800"/>
    <w:rsid w:val="00592662"/>
    <w:rsid w:val="005928D5"/>
    <w:rsid w:val="00593356"/>
    <w:rsid w:val="00594743"/>
    <w:rsid w:val="0059526F"/>
    <w:rsid w:val="00595451"/>
    <w:rsid w:val="005A49FF"/>
    <w:rsid w:val="005A6C87"/>
    <w:rsid w:val="005B0386"/>
    <w:rsid w:val="005B1451"/>
    <w:rsid w:val="005B1B47"/>
    <w:rsid w:val="005B3565"/>
    <w:rsid w:val="005C1293"/>
    <w:rsid w:val="005C4248"/>
    <w:rsid w:val="005C54EA"/>
    <w:rsid w:val="005C5AB7"/>
    <w:rsid w:val="005C69AF"/>
    <w:rsid w:val="005C7A84"/>
    <w:rsid w:val="005D037B"/>
    <w:rsid w:val="005D359A"/>
    <w:rsid w:val="005D4294"/>
    <w:rsid w:val="005D4B33"/>
    <w:rsid w:val="005D4FC1"/>
    <w:rsid w:val="005D5254"/>
    <w:rsid w:val="005E1720"/>
    <w:rsid w:val="005E5CF9"/>
    <w:rsid w:val="005E7F58"/>
    <w:rsid w:val="005F027C"/>
    <w:rsid w:val="005F2C8F"/>
    <w:rsid w:val="00601D53"/>
    <w:rsid w:val="0060268E"/>
    <w:rsid w:val="00603FD3"/>
    <w:rsid w:val="00612245"/>
    <w:rsid w:val="00613800"/>
    <w:rsid w:val="006171D8"/>
    <w:rsid w:val="00626A55"/>
    <w:rsid w:val="00627C4F"/>
    <w:rsid w:val="00631A82"/>
    <w:rsid w:val="00633801"/>
    <w:rsid w:val="00634A75"/>
    <w:rsid w:val="00635A30"/>
    <w:rsid w:val="00635A88"/>
    <w:rsid w:val="00635BDC"/>
    <w:rsid w:val="00636989"/>
    <w:rsid w:val="006446E7"/>
    <w:rsid w:val="00650EA5"/>
    <w:rsid w:val="006510E8"/>
    <w:rsid w:val="006523A9"/>
    <w:rsid w:val="00654F91"/>
    <w:rsid w:val="0065793E"/>
    <w:rsid w:val="00660544"/>
    <w:rsid w:val="00662DD8"/>
    <w:rsid w:val="00663451"/>
    <w:rsid w:val="00664CB0"/>
    <w:rsid w:val="00666B67"/>
    <w:rsid w:val="00667AEF"/>
    <w:rsid w:val="00670B62"/>
    <w:rsid w:val="0067307F"/>
    <w:rsid w:val="00673A10"/>
    <w:rsid w:val="006741A1"/>
    <w:rsid w:val="006808CA"/>
    <w:rsid w:val="00681E6B"/>
    <w:rsid w:val="006824C9"/>
    <w:rsid w:val="006826CC"/>
    <w:rsid w:val="00683B4E"/>
    <w:rsid w:val="00685B2F"/>
    <w:rsid w:val="00685D37"/>
    <w:rsid w:val="00685F8E"/>
    <w:rsid w:val="0069190B"/>
    <w:rsid w:val="00692F78"/>
    <w:rsid w:val="006935E8"/>
    <w:rsid w:val="006935F0"/>
    <w:rsid w:val="0069623F"/>
    <w:rsid w:val="00697081"/>
    <w:rsid w:val="006978D2"/>
    <w:rsid w:val="006A01BD"/>
    <w:rsid w:val="006A10E3"/>
    <w:rsid w:val="006A3EBE"/>
    <w:rsid w:val="006A56F4"/>
    <w:rsid w:val="006B4418"/>
    <w:rsid w:val="006B5232"/>
    <w:rsid w:val="006B72A5"/>
    <w:rsid w:val="006C21FC"/>
    <w:rsid w:val="006C4FB4"/>
    <w:rsid w:val="006C5F57"/>
    <w:rsid w:val="006C78E7"/>
    <w:rsid w:val="006C7A35"/>
    <w:rsid w:val="006D249F"/>
    <w:rsid w:val="006D273D"/>
    <w:rsid w:val="006D7245"/>
    <w:rsid w:val="006D7861"/>
    <w:rsid w:val="006E2B98"/>
    <w:rsid w:val="006E4EA1"/>
    <w:rsid w:val="006E5EBB"/>
    <w:rsid w:val="006F1625"/>
    <w:rsid w:val="006F17F0"/>
    <w:rsid w:val="006F230F"/>
    <w:rsid w:val="006F2AB4"/>
    <w:rsid w:val="006F3DBC"/>
    <w:rsid w:val="006F438F"/>
    <w:rsid w:val="006F7032"/>
    <w:rsid w:val="006F7755"/>
    <w:rsid w:val="006F7CED"/>
    <w:rsid w:val="00700943"/>
    <w:rsid w:val="00700EE4"/>
    <w:rsid w:val="007016A5"/>
    <w:rsid w:val="00705BC7"/>
    <w:rsid w:val="0070790A"/>
    <w:rsid w:val="00710A57"/>
    <w:rsid w:val="00710E25"/>
    <w:rsid w:val="00711331"/>
    <w:rsid w:val="0071782E"/>
    <w:rsid w:val="00717C92"/>
    <w:rsid w:val="0072024E"/>
    <w:rsid w:val="007204E0"/>
    <w:rsid w:val="00720C3B"/>
    <w:rsid w:val="00722FF2"/>
    <w:rsid w:val="00723A70"/>
    <w:rsid w:val="0072636C"/>
    <w:rsid w:val="00726893"/>
    <w:rsid w:val="00732545"/>
    <w:rsid w:val="007326F1"/>
    <w:rsid w:val="007402D1"/>
    <w:rsid w:val="00740309"/>
    <w:rsid w:val="00743A56"/>
    <w:rsid w:val="00746E28"/>
    <w:rsid w:val="0074785A"/>
    <w:rsid w:val="00752024"/>
    <w:rsid w:val="0075358C"/>
    <w:rsid w:val="007539EC"/>
    <w:rsid w:val="00754F5F"/>
    <w:rsid w:val="00754FC6"/>
    <w:rsid w:val="00755BAD"/>
    <w:rsid w:val="00756499"/>
    <w:rsid w:val="007579EB"/>
    <w:rsid w:val="00766B53"/>
    <w:rsid w:val="00767D2C"/>
    <w:rsid w:val="00770FF4"/>
    <w:rsid w:val="007740A6"/>
    <w:rsid w:val="00774341"/>
    <w:rsid w:val="007752FF"/>
    <w:rsid w:val="0077747E"/>
    <w:rsid w:val="0078056E"/>
    <w:rsid w:val="00780B7A"/>
    <w:rsid w:val="00783D4B"/>
    <w:rsid w:val="00794819"/>
    <w:rsid w:val="007950CB"/>
    <w:rsid w:val="00795386"/>
    <w:rsid w:val="007A1878"/>
    <w:rsid w:val="007A34F1"/>
    <w:rsid w:val="007B1318"/>
    <w:rsid w:val="007B5C03"/>
    <w:rsid w:val="007B622B"/>
    <w:rsid w:val="007B76CE"/>
    <w:rsid w:val="007C0146"/>
    <w:rsid w:val="007D096E"/>
    <w:rsid w:val="007D0F85"/>
    <w:rsid w:val="007D1087"/>
    <w:rsid w:val="007D172B"/>
    <w:rsid w:val="007D3CB7"/>
    <w:rsid w:val="007D3CBF"/>
    <w:rsid w:val="007E23C0"/>
    <w:rsid w:val="007E76B2"/>
    <w:rsid w:val="007E7871"/>
    <w:rsid w:val="007F03EC"/>
    <w:rsid w:val="007F4423"/>
    <w:rsid w:val="00801FA0"/>
    <w:rsid w:val="008034D5"/>
    <w:rsid w:val="00803A94"/>
    <w:rsid w:val="00810492"/>
    <w:rsid w:val="008126B7"/>
    <w:rsid w:val="00812D84"/>
    <w:rsid w:val="00817837"/>
    <w:rsid w:val="00820BD9"/>
    <w:rsid w:val="00822673"/>
    <w:rsid w:val="008248B9"/>
    <w:rsid w:val="008256C6"/>
    <w:rsid w:val="00825733"/>
    <w:rsid w:val="00827813"/>
    <w:rsid w:val="0083080A"/>
    <w:rsid w:val="00831F5D"/>
    <w:rsid w:val="00832F19"/>
    <w:rsid w:val="008440B5"/>
    <w:rsid w:val="00844132"/>
    <w:rsid w:val="00845FC2"/>
    <w:rsid w:val="00847216"/>
    <w:rsid w:val="00850A1C"/>
    <w:rsid w:val="00851B4E"/>
    <w:rsid w:val="00860FDF"/>
    <w:rsid w:val="00862935"/>
    <w:rsid w:val="00865E84"/>
    <w:rsid w:val="00871414"/>
    <w:rsid w:val="008759EE"/>
    <w:rsid w:val="00875FBF"/>
    <w:rsid w:val="0088360D"/>
    <w:rsid w:val="00885488"/>
    <w:rsid w:val="008914D9"/>
    <w:rsid w:val="00891B4B"/>
    <w:rsid w:val="00893708"/>
    <w:rsid w:val="008947B7"/>
    <w:rsid w:val="008978E5"/>
    <w:rsid w:val="008A10A5"/>
    <w:rsid w:val="008B50A8"/>
    <w:rsid w:val="008B6CD1"/>
    <w:rsid w:val="008B7939"/>
    <w:rsid w:val="008C1698"/>
    <w:rsid w:val="008C4051"/>
    <w:rsid w:val="008D0505"/>
    <w:rsid w:val="008D0921"/>
    <w:rsid w:val="008D0D6E"/>
    <w:rsid w:val="008D14EF"/>
    <w:rsid w:val="008D2800"/>
    <w:rsid w:val="008D4E9A"/>
    <w:rsid w:val="008D591A"/>
    <w:rsid w:val="008D7BC2"/>
    <w:rsid w:val="008E1F79"/>
    <w:rsid w:val="008E21E3"/>
    <w:rsid w:val="008E4CBE"/>
    <w:rsid w:val="008E5CDE"/>
    <w:rsid w:val="008F641D"/>
    <w:rsid w:val="008F70A7"/>
    <w:rsid w:val="009006BA"/>
    <w:rsid w:val="00900998"/>
    <w:rsid w:val="00901391"/>
    <w:rsid w:val="00902252"/>
    <w:rsid w:val="00902D28"/>
    <w:rsid w:val="00904B0C"/>
    <w:rsid w:val="00905CC3"/>
    <w:rsid w:val="00906733"/>
    <w:rsid w:val="009110B8"/>
    <w:rsid w:val="009112D6"/>
    <w:rsid w:val="00912C36"/>
    <w:rsid w:val="00914A40"/>
    <w:rsid w:val="00917FAB"/>
    <w:rsid w:val="009206A1"/>
    <w:rsid w:val="009245B8"/>
    <w:rsid w:val="0093662B"/>
    <w:rsid w:val="0094174D"/>
    <w:rsid w:val="009431C8"/>
    <w:rsid w:val="00943A15"/>
    <w:rsid w:val="00944203"/>
    <w:rsid w:val="009500AE"/>
    <w:rsid w:val="009501BF"/>
    <w:rsid w:val="00952478"/>
    <w:rsid w:val="00955FA4"/>
    <w:rsid w:val="0095784F"/>
    <w:rsid w:val="00966195"/>
    <w:rsid w:val="00966E49"/>
    <w:rsid w:val="00970255"/>
    <w:rsid w:val="00977DE2"/>
    <w:rsid w:val="009807C8"/>
    <w:rsid w:val="00981873"/>
    <w:rsid w:val="0098695A"/>
    <w:rsid w:val="00991BC4"/>
    <w:rsid w:val="00996049"/>
    <w:rsid w:val="009970D9"/>
    <w:rsid w:val="00997E26"/>
    <w:rsid w:val="009A564B"/>
    <w:rsid w:val="009B2486"/>
    <w:rsid w:val="009B2DF8"/>
    <w:rsid w:val="009B3AEF"/>
    <w:rsid w:val="009B4DF9"/>
    <w:rsid w:val="009B69C0"/>
    <w:rsid w:val="009C5E44"/>
    <w:rsid w:val="009C6524"/>
    <w:rsid w:val="009D0953"/>
    <w:rsid w:val="009D1FAB"/>
    <w:rsid w:val="009D2480"/>
    <w:rsid w:val="009D28D1"/>
    <w:rsid w:val="009D3104"/>
    <w:rsid w:val="009D5730"/>
    <w:rsid w:val="009D76F1"/>
    <w:rsid w:val="009D7B0B"/>
    <w:rsid w:val="009E3414"/>
    <w:rsid w:val="009E3B60"/>
    <w:rsid w:val="009E3DFB"/>
    <w:rsid w:val="009E5153"/>
    <w:rsid w:val="009E6D2A"/>
    <w:rsid w:val="009E7E3F"/>
    <w:rsid w:val="009F0EF0"/>
    <w:rsid w:val="009F600A"/>
    <w:rsid w:val="00A0309C"/>
    <w:rsid w:val="00A059B2"/>
    <w:rsid w:val="00A070A7"/>
    <w:rsid w:val="00A073CE"/>
    <w:rsid w:val="00A10BDB"/>
    <w:rsid w:val="00A12397"/>
    <w:rsid w:val="00A16E54"/>
    <w:rsid w:val="00A2398D"/>
    <w:rsid w:val="00A25877"/>
    <w:rsid w:val="00A25E78"/>
    <w:rsid w:val="00A30451"/>
    <w:rsid w:val="00A3082C"/>
    <w:rsid w:val="00A30886"/>
    <w:rsid w:val="00A31BF2"/>
    <w:rsid w:val="00A33417"/>
    <w:rsid w:val="00A3508B"/>
    <w:rsid w:val="00A37B38"/>
    <w:rsid w:val="00A405DC"/>
    <w:rsid w:val="00A54701"/>
    <w:rsid w:val="00A56444"/>
    <w:rsid w:val="00A570E4"/>
    <w:rsid w:val="00A60ED7"/>
    <w:rsid w:val="00A6160B"/>
    <w:rsid w:val="00A6428D"/>
    <w:rsid w:val="00A706EE"/>
    <w:rsid w:val="00A8038C"/>
    <w:rsid w:val="00A80A65"/>
    <w:rsid w:val="00A80CA2"/>
    <w:rsid w:val="00A81871"/>
    <w:rsid w:val="00A832A7"/>
    <w:rsid w:val="00A83539"/>
    <w:rsid w:val="00A9351D"/>
    <w:rsid w:val="00AB19D2"/>
    <w:rsid w:val="00AB1E14"/>
    <w:rsid w:val="00AB4719"/>
    <w:rsid w:val="00AC0AAB"/>
    <w:rsid w:val="00AC422C"/>
    <w:rsid w:val="00AC64EC"/>
    <w:rsid w:val="00AC6A84"/>
    <w:rsid w:val="00AC6B5B"/>
    <w:rsid w:val="00AD277C"/>
    <w:rsid w:val="00AD3471"/>
    <w:rsid w:val="00AD71AA"/>
    <w:rsid w:val="00AE359B"/>
    <w:rsid w:val="00AF21A3"/>
    <w:rsid w:val="00AF2CFD"/>
    <w:rsid w:val="00AF7C67"/>
    <w:rsid w:val="00B07372"/>
    <w:rsid w:val="00B15DFC"/>
    <w:rsid w:val="00B24B2A"/>
    <w:rsid w:val="00B25C5F"/>
    <w:rsid w:val="00B269DB"/>
    <w:rsid w:val="00B27518"/>
    <w:rsid w:val="00B27F39"/>
    <w:rsid w:val="00B30417"/>
    <w:rsid w:val="00B32D60"/>
    <w:rsid w:val="00B40569"/>
    <w:rsid w:val="00B448A4"/>
    <w:rsid w:val="00B44900"/>
    <w:rsid w:val="00B458AC"/>
    <w:rsid w:val="00B53CA1"/>
    <w:rsid w:val="00B55370"/>
    <w:rsid w:val="00B56A5E"/>
    <w:rsid w:val="00B57F68"/>
    <w:rsid w:val="00B64F3F"/>
    <w:rsid w:val="00B67B11"/>
    <w:rsid w:val="00B700E7"/>
    <w:rsid w:val="00B76360"/>
    <w:rsid w:val="00B7658E"/>
    <w:rsid w:val="00B82A65"/>
    <w:rsid w:val="00B91483"/>
    <w:rsid w:val="00B95A29"/>
    <w:rsid w:val="00BA3694"/>
    <w:rsid w:val="00BA4955"/>
    <w:rsid w:val="00BA5012"/>
    <w:rsid w:val="00BA53B0"/>
    <w:rsid w:val="00BA5ED7"/>
    <w:rsid w:val="00BC2ED8"/>
    <w:rsid w:val="00BC5613"/>
    <w:rsid w:val="00BC5B8A"/>
    <w:rsid w:val="00BC7E6C"/>
    <w:rsid w:val="00BD6EE5"/>
    <w:rsid w:val="00BD7250"/>
    <w:rsid w:val="00BF3828"/>
    <w:rsid w:val="00BF6389"/>
    <w:rsid w:val="00BF7495"/>
    <w:rsid w:val="00C0530D"/>
    <w:rsid w:val="00C10025"/>
    <w:rsid w:val="00C11264"/>
    <w:rsid w:val="00C15336"/>
    <w:rsid w:val="00C1605F"/>
    <w:rsid w:val="00C167F2"/>
    <w:rsid w:val="00C16CB9"/>
    <w:rsid w:val="00C17CC9"/>
    <w:rsid w:val="00C210B3"/>
    <w:rsid w:val="00C21BDF"/>
    <w:rsid w:val="00C21BEC"/>
    <w:rsid w:val="00C23047"/>
    <w:rsid w:val="00C27804"/>
    <w:rsid w:val="00C27DF2"/>
    <w:rsid w:val="00C312F7"/>
    <w:rsid w:val="00C31960"/>
    <w:rsid w:val="00C327A2"/>
    <w:rsid w:val="00C32C89"/>
    <w:rsid w:val="00C3519F"/>
    <w:rsid w:val="00C35203"/>
    <w:rsid w:val="00C35D84"/>
    <w:rsid w:val="00C37CA7"/>
    <w:rsid w:val="00C4077A"/>
    <w:rsid w:val="00C44308"/>
    <w:rsid w:val="00C44CD6"/>
    <w:rsid w:val="00C47182"/>
    <w:rsid w:val="00C51FD1"/>
    <w:rsid w:val="00C52EBB"/>
    <w:rsid w:val="00C53450"/>
    <w:rsid w:val="00C5598D"/>
    <w:rsid w:val="00C56B35"/>
    <w:rsid w:val="00C60BE6"/>
    <w:rsid w:val="00C612B0"/>
    <w:rsid w:val="00C61947"/>
    <w:rsid w:val="00C631F2"/>
    <w:rsid w:val="00C64209"/>
    <w:rsid w:val="00C65CDE"/>
    <w:rsid w:val="00C65D39"/>
    <w:rsid w:val="00C72CA8"/>
    <w:rsid w:val="00C740F7"/>
    <w:rsid w:val="00C75E67"/>
    <w:rsid w:val="00C8578E"/>
    <w:rsid w:val="00C86CA0"/>
    <w:rsid w:val="00C95847"/>
    <w:rsid w:val="00C96075"/>
    <w:rsid w:val="00CA3999"/>
    <w:rsid w:val="00CA54C1"/>
    <w:rsid w:val="00CB1E80"/>
    <w:rsid w:val="00CB2213"/>
    <w:rsid w:val="00CB5580"/>
    <w:rsid w:val="00CB63E6"/>
    <w:rsid w:val="00CD263C"/>
    <w:rsid w:val="00CE3E82"/>
    <w:rsid w:val="00CF558B"/>
    <w:rsid w:val="00CF57ED"/>
    <w:rsid w:val="00CF6717"/>
    <w:rsid w:val="00CF7562"/>
    <w:rsid w:val="00D018A6"/>
    <w:rsid w:val="00D12544"/>
    <w:rsid w:val="00D127FE"/>
    <w:rsid w:val="00D12CA8"/>
    <w:rsid w:val="00D1364E"/>
    <w:rsid w:val="00D138E1"/>
    <w:rsid w:val="00D14020"/>
    <w:rsid w:val="00D14450"/>
    <w:rsid w:val="00D14AEA"/>
    <w:rsid w:val="00D215C0"/>
    <w:rsid w:val="00D21A1B"/>
    <w:rsid w:val="00D23C8E"/>
    <w:rsid w:val="00D26EF7"/>
    <w:rsid w:val="00D27639"/>
    <w:rsid w:val="00D304C8"/>
    <w:rsid w:val="00D313EC"/>
    <w:rsid w:val="00D31F73"/>
    <w:rsid w:val="00D333AA"/>
    <w:rsid w:val="00D34AEE"/>
    <w:rsid w:val="00D36814"/>
    <w:rsid w:val="00D44527"/>
    <w:rsid w:val="00D54839"/>
    <w:rsid w:val="00D54A88"/>
    <w:rsid w:val="00D56E15"/>
    <w:rsid w:val="00D600E6"/>
    <w:rsid w:val="00D60D4E"/>
    <w:rsid w:val="00D613E5"/>
    <w:rsid w:val="00D636B8"/>
    <w:rsid w:val="00D6453C"/>
    <w:rsid w:val="00D65517"/>
    <w:rsid w:val="00D6576B"/>
    <w:rsid w:val="00D6728C"/>
    <w:rsid w:val="00D70309"/>
    <w:rsid w:val="00D77A26"/>
    <w:rsid w:val="00D814E2"/>
    <w:rsid w:val="00D8217A"/>
    <w:rsid w:val="00D8272F"/>
    <w:rsid w:val="00D91682"/>
    <w:rsid w:val="00D93003"/>
    <w:rsid w:val="00D94B02"/>
    <w:rsid w:val="00D952D7"/>
    <w:rsid w:val="00D97660"/>
    <w:rsid w:val="00DA1F68"/>
    <w:rsid w:val="00DA252C"/>
    <w:rsid w:val="00DA36BB"/>
    <w:rsid w:val="00DB101F"/>
    <w:rsid w:val="00DB3AEB"/>
    <w:rsid w:val="00DB4656"/>
    <w:rsid w:val="00DB65A5"/>
    <w:rsid w:val="00DB6E6D"/>
    <w:rsid w:val="00DB7DE2"/>
    <w:rsid w:val="00DC3018"/>
    <w:rsid w:val="00DC684B"/>
    <w:rsid w:val="00DD03AC"/>
    <w:rsid w:val="00DD0D2B"/>
    <w:rsid w:val="00DD270C"/>
    <w:rsid w:val="00DD4008"/>
    <w:rsid w:val="00DE1379"/>
    <w:rsid w:val="00DE2365"/>
    <w:rsid w:val="00DE239B"/>
    <w:rsid w:val="00DE2668"/>
    <w:rsid w:val="00DE305C"/>
    <w:rsid w:val="00DE39ED"/>
    <w:rsid w:val="00DE69C6"/>
    <w:rsid w:val="00DF045F"/>
    <w:rsid w:val="00DF484C"/>
    <w:rsid w:val="00E006A8"/>
    <w:rsid w:val="00E018F2"/>
    <w:rsid w:val="00E02DB8"/>
    <w:rsid w:val="00E05CB4"/>
    <w:rsid w:val="00E070DD"/>
    <w:rsid w:val="00E109BD"/>
    <w:rsid w:val="00E11381"/>
    <w:rsid w:val="00E13FB8"/>
    <w:rsid w:val="00E15274"/>
    <w:rsid w:val="00E20EFB"/>
    <w:rsid w:val="00E24DA5"/>
    <w:rsid w:val="00E2509D"/>
    <w:rsid w:val="00E25119"/>
    <w:rsid w:val="00E257F8"/>
    <w:rsid w:val="00E25A16"/>
    <w:rsid w:val="00E27137"/>
    <w:rsid w:val="00E27871"/>
    <w:rsid w:val="00E30F99"/>
    <w:rsid w:val="00E32424"/>
    <w:rsid w:val="00E35D07"/>
    <w:rsid w:val="00E41E2C"/>
    <w:rsid w:val="00E4515F"/>
    <w:rsid w:val="00E454E0"/>
    <w:rsid w:val="00E516D3"/>
    <w:rsid w:val="00E51F24"/>
    <w:rsid w:val="00E541EA"/>
    <w:rsid w:val="00E55DC8"/>
    <w:rsid w:val="00E6147E"/>
    <w:rsid w:val="00E6454C"/>
    <w:rsid w:val="00E648D9"/>
    <w:rsid w:val="00E6631C"/>
    <w:rsid w:val="00E6707D"/>
    <w:rsid w:val="00E67342"/>
    <w:rsid w:val="00E67844"/>
    <w:rsid w:val="00E728EA"/>
    <w:rsid w:val="00E737B4"/>
    <w:rsid w:val="00E741A4"/>
    <w:rsid w:val="00E75B84"/>
    <w:rsid w:val="00E7631E"/>
    <w:rsid w:val="00E83359"/>
    <w:rsid w:val="00E835E6"/>
    <w:rsid w:val="00E84299"/>
    <w:rsid w:val="00E90A9E"/>
    <w:rsid w:val="00E93C86"/>
    <w:rsid w:val="00E9404C"/>
    <w:rsid w:val="00E95CFC"/>
    <w:rsid w:val="00E97EF1"/>
    <w:rsid w:val="00EA2D39"/>
    <w:rsid w:val="00EA3991"/>
    <w:rsid w:val="00EA6259"/>
    <w:rsid w:val="00EA6AE2"/>
    <w:rsid w:val="00EA6BC3"/>
    <w:rsid w:val="00EA71AE"/>
    <w:rsid w:val="00EB1C51"/>
    <w:rsid w:val="00EB5D18"/>
    <w:rsid w:val="00EB5D95"/>
    <w:rsid w:val="00EB650A"/>
    <w:rsid w:val="00EBB9A4"/>
    <w:rsid w:val="00EC19E6"/>
    <w:rsid w:val="00EC1B4A"/>
    <w:rsid w:val="00EC2B96"/>
    <w:rsid w:val="00EC339C"/>
    <w:rsid w:val="00EC547E"/>
    <w:rsid w:val="00EC72BB"/>
    <w:rsid w:val="00ED24F8"/>
    <w:rsid w:val="00ED2E2F"/>
    <w:rsid w:val="00ED7E29"/>
    <w:rsid w:val="00EE008F"/>
    <w:rsid w:val="00EE05F4"/>
    <w:rsid w:val="00EE0877"/>
    <w:rsid w:val="00EE1665"/>
    <w:rsid w:val="00EE17AB"/>
    <w:rsid w:val="00EE17D4"/>
    <w:rsid w:val="00EF4131"/>
    <w:rsid w:val="00F022D8"/>
    <w:rsid w:val="00F025F1"/>
    <w:rsid w:val="00F037CC"/>
    <w:rsid w:val="00F11EB6"/>
    <w:rsid w:val="00F13487"/>
    <w:rsid w:val="00F14162"/>
    <w:rsid w:val="00F16653"/>
    <w:rsid w:val="00F206EB"/>
    <w:rsid w:val="00F21349"/>
    <w:rsid w:val="00F213FE"/>
    <w:rsid w:val="00F217D4"/>
    <w:rsid w:val="00F24D18"/>
    <w:rsid w:val="00F3084F"/>
    <w:rsid w:val="00F31F8E"/>
    <w:rsid w:val="00F34792"/>
    <w:rsid w:val="00F351D7"/>
    <w:rsid w:val="00F423E0"/>
    <w:rsid w:val="00F43275"/>
    <w:rsid w:val="00F450C7"/>
    <w:rsid w:val="00F45365"/>
    <w:rsid w:val="00F45A43"/>
    <w:rsid w:val="00F46429"/>
    <w:rsid w:val="00F4645E"/>
    <w:rsid w:val="00F47A9A"/>
    <w:rsid w:val="00F528EF"/>
    <w:rsid w:val="00F53808"/>
    <w:rsid w:val="00F54073"/>
    <w:rsid w:val="00F57EAF"/>
    <w:rsid w:val="00F63674"/>
    <w:rsid w:val="00F64CEB"/>
    <w:rsid w:val="00F7061B"/>
    <w:rsid w:val="00F70A6E"/>
    <w:rsid w:val="00F70FE0"/>
    <w:rsid w:val="00F7295A"/>
    <w:rsid w:val="00F83D7B"/>
    <w:rsid w:val="00F87C7E"/>
    <w:rsid w:val="00F9005E"/>
    <w:rsid w:val="00F917DA"/>
    <w:rsid w:val="00F936E5"/>
    <w:rsid w:val="00FA5F3E"/>
    <w:rsid w:val="00FB0161"/>
    <w:rsid w:val="00FB10CE"/>
    <w:rsid w:val="00FC30A8"/>
    <w:rsid w:val="00FC3500"/>
    <w:rsid w:val="00FC591E"/>
    <w:rsid w:val="00FC5CFC"/>
    <w:rsid w:val="00FE7950"/>
    <w:rsid w:val="00FF0C2C"/>
    <w:rsid w:val="00FF1389"/>
    <w:rsid w:val="00FF1FB5"/>
    <w:rsid w:val="00FF64DB"/>
    <w:rsid w:val="00FF6744"/>
    <w:rsid w:val="0128842F"/>
    <w:rsid w:val="01343944"/>
    <w:rsid w:val="016C11EB"/>
    <w:rsid w:val="01780143"/>
    <w:rsid w:val="017DD5C0"/>
    <w:rsid w:val="01D20A1C"/>
    <w:rsid w:val="023BA5F9"/>
    <w:rsid w:val="02D5D8F6"/>
    <w:rsid w:val="0324235D"/>
    <w:rsid w:val="035B9E1B"/>
    <w:rsid w:val="03905BE2"/>
    <w:rsid w:val="0390996A"/>
    <w:rsid w:val="03D91512"/>
    <w:rsid w:val="040ED0A9"/>
    <w:rsid w:val="043401E2"/>
    <w:rsid w:val="04355C3D"/>
    <w:rsid w:val="04485A8B"/>
    <w:rsid w:val="04561863"/>
    <w:rsid w:val="047F5859"/>
    <w:rsid w:val="048A8A50"/>
    <w:rsid w:val="04D1ED04"/>
    <w:rsid w:val="0535AE4F"/>
    <w:rsid w:val="0551AC98"/>
    <w:rsid w:val="0588B394"/>
    <w:rsid w:val="059125C3"/>
    <w:rsid w:val="05967886"/>
    <w:rsid w:val="0607AA67"/>
    <w:rsid w:val="06183F38"/>
    <w:rsid w:val="06195334"/>
    <w:rsid w:val="062D0EBF"/>
    <w:rsid w:val="073C203B"/>
    <w:rsid w:val="0765D287"/>
    <w:rsid w:val="0772591B"/>
    <w:rsid w:val="080FCFAB"/>
    <w:rsid w:val="08F47653"/>
    <w:rsid w:val="0966248E"/>
    <w:rsid w:val="0A19E5BF"/>
    <w:rsid w:val="0A330E1C"/>
    <w:rsid w:val="0B0F47A2"/>
    <w:rsid w:val="0B15958B"/>
    <w:rsid w:val="0B697441"/>
    <w:rsid w:val="0BC300F4"/>
    <w:rsid w:val="0BC42B35"/>
    <w:rsid w:val="0BD0F454"/>
    <w:rsid w:val="0C02E7D4"/>
    <w:rsid w:val="0C212CA1"/>
    <w:rsid w:val="0C7FE998"/>
    <w:rsid w:val="0CED851F"/>
    <w:rsid w:val="0D270478"/>
    <w:rsid w:val="0D3BD6BE"/>
    <w:rsid w:val="0D3C956D"/>
    <w:rsid w:val="0D3F5FAB"/>
    <w:rsid w:val="0DC84F99"/>
    <w:rsid w:val="0DC9F74E"/>
    <w:rsid w:val="0E9B3FC0"/>
    <w:rsid w:val="0F2038DB"/>
    <w:rsid w:val="0F74220B"/>
    <w:rsid w:val="0FAD5BA2"/>
    <w:rsid w:val="0FB87D95"/>
    <w:rsid w:val="0FC7ECD8"/>
    <w:rsid w:val="0FD40539"/>
    <w:rsid w:val="103EAAD3"/>
    <w:rsid w:val="1080CEB1"/>
    <w:rsid w:val="11DB5A49"/>
    <w:rsid w:val="123E2001"/>
    <w:rsid w:val="126C7CEC"/>
    <w:rsid w:val="132E48B5"/>
    <w:rsid w:val="13523175"/>
    <w:rsid w:val="1353E317"/>
    <w:rsid w:val="136469CD"/>
    <w:rsid w:val="13D7780F"/>
    <w:rsid w:val="13ED19FE"/>
    <w:rsid w:val="14014FB0"/>
    <w:rsid w:val="1470C2F9"/>
    <w:rsid w:val="14AD2215"/>
    <w:rsid w:val="14D4E182"/>
    <w:rsid w:val="14D6DF63"/>
    <w:rsid w:val="1522A3CF"/>
    <w:rsid w:val="152F7AEC"/>
    <w:rsid w:val="15423AB4"/>
    <w:rsid w:val="156D5A59"/>
    <w:rsid w:val="157B454C"/>
    <w:rsid w:val="1586CF3F"/>
    <w:rsid w:val="15BB5EA1"/>
    <w:rsid w:val="160A5120"/>
    <w:rsid w:val="16335156"/>
    <w:rsid w:val="1669E900"/>
    <w:rsid w:val="168E4AD6"/>
    <w:rsid w:val="17A863BB"/>
    <w:rsid w:val="17C73B4B"/>
    <w:rsid w:val="181C16DB"/>
    <w:rsid w:val="18315A03"/>
    <w:rsid w:val="1889ABA1"/>
    <w:rsid w:val="18A36F92"/>
    <w:rsid w:val="18BDF656"/>
    <w:rsid w:val="19050EBE"/>
    <w:rsid w:val="198D0AB3"/>
    <w:rsid w:val="1A4EB9D3"/>
    <w:rsid w:val="1A90B2CF"/>
    <w:rsid w:val="1AFDB729"/>
    <w:rsid w:val="1B42C956"/>
    <w:rsid w:val="1B507858"/>
    <w:rsid w:val="1B7DD555"/>
    <w:rsid w:val="1B918376"/>
    <w:rsid w:val="1C24166F"/>
    <w:rsid w:val="1C2B75CF"/>
    <w:rsid w:val="1CA66D39"/>
    <w:rsid w:val="1CAF4D1A"/>
    <w:rsid w:val="1CC87A5C"/>
    <w:rsid w:val="1DFC9599"/>
    <w:rsid w:val="1E283A10"/>
    <w:rsid w:val="1E4FD13C"/>
    <w:rsid w:val="1E75B577"/>
    <w:rsid w:val="1ECABA76"/>
    <w:rsid w:val="1EE3B584"/>
    <w:rsid w:val="1F09B33D"/>
    <w:rsid w:val="1F19BC1F"/>
    <w:rsid w:val="1F413A21"/>
    <w:rsid w:val="1F7EBD94"/>
    <w:rsid w:val="1FDE1542"/>
    <w:rsid w:val="1FE18FF7"/>
    <w:rsid w:val="1FF634F0"/>
    <w:rsid w:val="2004D2F3"/>
    <w:rsid w:val="2046BEF3"/>
    <w:rsid w:val="21063EC6"/>
    <w:rsid w:val="2118FDA2"/>
    <w:rsid w:val="2168AE7B"/>
    <w:rsid w:val="2170664E"/>
    <w:rsid w:val="22191D68"/>
    <w:rsid w:val="226BCB17"/>
    <w:rsid w:val="22C1BE59"/>
    <w:rsid w:val="22C4EA9A"/>
    <w:rsid w:val="22DDD8B0"/>
    <w:rsid w:val="2319933E"/>
    <w:rsid w:val="23D0D0C3"/>
    <w:rsid w:val="23F59C19"/>
    <w:rsid w:val="246F9D01"/>
    <w:rsid w:val="24817FF9"/>
    <w:rsid w:val="24B0D264"/>
    <w:rsid w:val="24E60566"/>
    <w:rsid w:val="257F41FF"/>
    <w:rsid w:val="258DF780"/>
    <w:rsid w:val="25939A68"/>
    <w:rsid w:val="25E52849"/>
    <w:rsid w:val="262F4FDB"/>
    <w:rsid w:val="264600B8"/>
    <w:rsid w:val="2650B8D1"/>
    <w:rsid w:val="26E74CA4"/>
    <w:rsid w:val="27717C6B"/>
    <w:rsid w:val="27B38C01"/>
    <w:rsid w:val="27C82FD6"/>
    <w:rsid w:val="27D47331"/>
    <w:rsid w:val="27E92727"/>
    <w:rsid w:val="27E9CC3B"/>
    <w:rsid w:val="282A4F45"/>
    <w:rsid w:val="288B4048"/>
    <w:rsid w:val="294736D7"/>
    <w:rsid w:val="296ED258"/>
    <w:rsid w:val="29D4A9B0"/>
    <w:rsid w:val="29D82448"/>
    <w:rsid w:val="2A7038A6"/>
    <w:rsid w:val="2A7113D3"/>
    <w:rsid w:val="2A78BA7B"/>
    <w:rsid w:val="2AA5CE33"/>
    <w:rsid w:val="2B61DEAD"/>
    <w:rsid w:val="2B76728F"/>
    <w:rsid w:val="2BBCD509"/>
    <w:rsid w:val="2BC2E10A"/>
    <w:rsid w:val="2C921641"/>
    <w:rsid w:val="2CA944DD"/>
    <w:rsid w:val="2D8C6902"/>
    <w:rsid w:val="2DA47DA6"/>
    <w:rsid w:val="2DAA78B8"/>
    <w:rsid w:val="2DF03A2E"/>
    <w:rsid w:val="2DFFA75E"/>
    <w:rsid w:val="2E490459"/>
    <w:rsid w:val="2E5BAB8A"/>
    <w:rsid w:val="2E6B5D54"/>
    <w:rsid w:val="2EFA81CC"/>
    <w:rsid w:val="2F12791E"/>
    <w:rsid w:val="2F6540C4"/>
    <w:rsid w:val="2F748C9E"/>
    <w:rsid w:val="2FE4D4BA"/>
    <w:rsid w:val="30076D1C"/>
    <w:rsid w:val="302270F3"/>
    <w:rsid w:val="30792EBC"/>
    <w:rsid w:val="30B7ECA0"/>
    <w:rsid w:val="30CDF12E"/>
    <w:rsid w:val="3158D6D1"/>
    <w:rsid w:val="31A39D1C"/>
    <w:rsid w:val="31AE17CB"/>
    <w:rsid w:val="31DCCD53"/>
    <w:rsid w:val="325FB05B"/>
    <w:rsid w:val="32FDC05D"/>
    <w:rsid w:val="331002E6"/>
    <w:rsid w:val="33156745"/>
    <w:rsid w:val="33616D79"/>
    <w:rsid w:val="33F4FA6E"/>
    <w:rsid w:val="343ADAF5"/>
    <w:rsid w:val="34B23AED"/>
    <w:rsid w:val="35836EE8"/>
    <w:rsid w:val="35BABE0E"/>
    <w:rsid w:val="366A142A"/>
    <w:rsid w:val="366B6816"/>
    <w:rsid w:val="36AA6853"/>
    <w:rsid w:val="36C03C08"/>
    <w:rsid w:val="36FA4E06"/>
    <w:rsid w:val="38A54EFF"/>
    <w:rsid w:val="391A1296"/>
    <w:rsid w:val="391FB9C0"/>
    <w:rsid w:val="394694CE"/>
    <w:rsid w:val="396F68E9"/>
    <w:rsid w:val="3A0D0D62"/>
    <w:rsid w:val="3A7A9EFD"/>
    <w:rsid w:val="3B850F02"/>
    <w:rsid w:val="3BFA64FA"/>
    <w:rsid w:val="3C0596F1"/>
    <w:rsid w:val="3C472906"/>
    <w:rsid w:val="3D1FC9B0"/>
    <w:rsid w:val="3D755870"/>
    <w:rsid w:val="3DA9EDF6"/>
    <w:rsid w:val="3EF8A409"/>
    <w:rsid w:val="3F0352CD"/>
    <w:rsid w:val="3F2C8D0C"/>
    <w:rsid w:val="3F3D37B3"/>
    <w:rsid w:val="3FCE9FF6"/>
    <w:rsid w:val="4052B1D8"/>
    <w:rsid w:val="4089DB4D"/>
    <w:rsid w:val="409DC140"/>
    <w:rsid w:val="40BA7563"/>
    <w:rsid w:val="4127DCF7"/>
    <w:rsid w:val="415C49E4"/>
    <w:rsid w:val="41B03697"/>
    <w:rsid w:val="41B39440"/>
    <w:rsid w:val="420E41C7"/>
    <w:rsid w:val="42552B72"/>
    <w:rsid w:val="426BD6B9"/>
    <w:rsid w:val="4274D875"/>
    <w:rsid w:val="427DFBD0"/>
    <w:rsid w:val="4285E8DF"/>
    <w:rsid w:val="42BD1BE4"/>
    <w:rsid w:val="42D42098"/>
    <w:rsid w:val="42ED7DD0"/>
    <w:rsid w:val="42F8A60D"/>
    <w:rsid w:val="42FCFE4C"/>
    <w:rsid w:val="434124F5"/>
    <w:rsid w:val="43586C05"/>
    <w:rsid w:val="436F41C9"/>
    <w:rsid w:val="43818081"/>
    <w:rsid w:val="442CDDF7"/>
    <w:rsid w:val="44BCB94D"/>
    <w:rsid w:val="44FC3900"/>
    <w:rsid w:val="45007FAC"/>
    <w:rsid w:val="450EDA8B"/>
    <w:rsid w:val="455BB860"/>
    <w:rsid w:val="45838C57"/>
    <w:rsid w:val="45A10FFC"/>
    <w:rsid w:val="45BD6992"/>
    <w:rsid w:val="46767C49"/>
    <w:rsid w:val="47177A1B"/>
    <w:rsid w:val="473A2E1F"/>
    <w:rsid w:val="47B6B549"/>
    <w:rsid w:val="48954DAE"/>
    <w:rsid w:val="48B063F7"/>
    <w:rsid w:val="48D53D02"/>
    <w:rsid w:val="48F4D389"/>
    <w:rsid w:val="490215C0"/>
    <w:rsid w:val="491C5CBE"/>
    <w:rsid w:val="49A6C33D"/>
    <w:rsid w:val="49B92CA2"/>
    <w:rsid w:val="49DC9303"/>
    <w:rsid w:val="4A0CFD1E"/>
    <w:rsid w:val="4A3F627A"/>
    <w:rsid w:val="4A452563"/>
    <w:rsid w:val="4A4C9685"/>
    <w:rsid w:val="4A6D4EF2"/>
    <w:rsid w:val="4B06F86E"/>
    <w:rsid w:val="4B472D65"/>
    <w:rsid w:val="4B6591D4"/>
    <w:rsid w:val="4BE0B183"/>
    <w:rsid w:val="4C18764A"/>
    <w:rsid w:val="4D44E652"/>
    <w:rsid w:val="4D5E02A2"/>
    <w:rsid w:val="4D693862"/>
    <w:rsid w:val="4DCA140E"/>
    <w:rsid w:val="4DD3FBAA"/>
    <w:rsid w:val="4DEF36C4"/>
    <w:rsid w:val="4E36F5C9"/>
    <w:rsid w:val="4E3E9930"/>
    <w:rsid w:val="4E503140"/>
    <w:rsid w:val="4EA71745"/>
    <w:rsid w:val="4EF86B18"/>
    <w:rsid w:val="4F1B7FB6"/>
    <w:rsid w:val="4FE9A1C3"/>
    <w:rsid w:val="4FFD02C5"/>
    <w:rsid w:val="500F45C9"/>
    <w:rsid w:val="5041D3B7"/>
    <w:rsid w:val="510194E5"/>
    <w:rsid w:val="5159C3FA"/>
    <w:rsid w:val="51C9C674"/>
    <w:rsid w:val="51FA13CC"/>
    <w:rsid w:val="5287522C"/>
    <w:rsid w:val="529F34FD"/>
    <w:rsid w:val="52CEC43E"/>
    <w:rsid w:val="52D80CA8"/>
    <w:rsid w:val="52DC7359"/>
    <w:rsid w:val="52F1E3B5"/>
    <w:rsid w:val="52F78B79"/>
    <w:rsid w:val="5327162B"/>
    <w:rsid w:val="5353007D"/>
    <w:rsid w:val="538AC360"/>
    <w:rsid w:val="541551EF"/>
    <w:rsid w:val="5444BEFD"/>
    <w:rsid w:val="54637186"/>
    <w:rsid w:val="5496E560"/>
    <w:rsid w:val="54A2AC57"/>
    <w:rsid w:val="54F71167"/>
    <w:rsid w:val="54FA186A"/>
    <w:rsid w:val="54FF2BB9"/>
    <w:rsid w:val="55A63033"/>
    <w:rsid w:val="55CECC7E"/>
    <w:rsid w:val="568705F7"/>
    <w:rsid w:val="569318BD"/>
    <w:rsid w:val="56CB878C"/>
    <w:rsid w:val="5766C0B3"/>
    <w:rsid w:val="576F0828"/>
    <w:rsid w:val="57BD0C61"/>
    <w:rsid w:val="57D50F19"/>
    <w:rsid w:val="5856A39C"/>
    <w:rsid w:val="58A5EC24"/>
    <w:rsid w:val="58CCC28B"/>
    <w:rsid w:val="58FEB64F"/>
    <w:rsid w:val="59661977"/>
    <w:rsid w:val="59E9A5F3"/>
    <w:rsid w:val="5A23FF0C"/>
    <w:rsid w:val="5AC42E47"/>
    <w:rsid w:val="5AD95D5B"/>
    <w:rsid w:val="5B06E933"/>
    <w:rsid w:val="5B4B811A"/>
    <w:rsid w:val="5B51F870"/>
    <w:rsid w:val="5B5ABAB9"/>
    <w:rsid w:val="5B7A618D"/>
    <w:rsid w:val="5C3C7B48"/>
    <w:rsid w:val="5C5C6C05"/>
    <w:rsid w:val="5C8E7972"/>
    <w:rsid w:val="5CD32BED"/>
    <w:rsid w:val="5CD62DE9"/>
    <w:rsid w:val="5CFC079A"/>
    <w:rsid w:val="5D321DF0"/>
    <w:rsid w:val="5D795D47"/>
    <w:rsid w:val="5D7ED4D8"/>
    <w:rsid w:val="5DD25D1A"/>
    <w:rsid w:val="5DD59C6C"/>
    <w:rsid w:val="5E2E5AA5"/>
    <w:rsid w:val="5EB1A36E"/>
    <w:rsid w:val="5EDD43B5"/>
    <w:rsid w:val="5FA07890"/>
    <w:rsid w:val="5FB07C69"/>
    <w:rsid w:val="5FE8538D"/>
    <w:rsid w:val="600251D5"/>
    <w:rsid w:val="60B83A20"/>
    <w:rsid w:val="6158C45E"/>
    <w:rsid w:val="61AD9AD8"/>
    <w:rsid w:val="61D48F7F"/>
    <w:rsid w:val="6271EBF7"/>
    <w:rsid w:val="632EE68F"/>
    <w:rsid w:val="63609054"/>
    <w:rsid w:val="6360CAFC"/>
    <w:rsid w:val="63D56BB6"/>
    <w:rsid w:val="63DA5599"/>
    <w:rsid w:val="63DF9B67"/>
    <w:rsid w:val="63F4AE72"/>
    <w:rsid w:val="642C5FBA"/>
    <w:rsid w:val="6430D441"/>
    <w:rsid w:val="64AA3613"/>
    <w:rsid w:val="64CC8672"/>
    <w:rsid w:val="651E4996"/>
    <w:rsid w:val="65713C17"/>
    <w:rsid w:val="6579FEE6"/>
    <w:rsid w:val="65D0611F"/>
    <w:rsid w:val="65E8C790"/>
    <w:rsid w:val="65EE3A48"/>
    <w:rsid w:val="66587132"/>
    <w:rsid w:val="669C989D"/>
    <w:rsid w:val="66A674F4"/>
    <w:rsid w:val="66E4D20F"/>
    <w:rsid w:val="6733ABA3"/>
    <w:rsid w:val="6744C3A4"/>
    <w:rsid w:val="674B9677"/>
    <w:rsid w:val="67509532"/>
    <w:rsid w:val="679902DB"/>
    <w:rsid w:val="67C68425"/>
    <w:rsid w:val="68075058"/>
    <w:rsid w:val="68840071"/>
    <w:rsid w:val="689EED5F"/>
    <w:rsid w:val="6A1A1735"/>
    <w:rsid w:val="6A82F610"/>
    <w:rsid w:val="6B327AE5"/>
    <w:rsid w:val="6B73D628"/>
    <w:rsid w:val="6BD33340"/>
    <w:rsid w:val="6C450DE9"/>
    <w:rsid w:val="6CAAB9C5"/>
    <w:rsid w:val="6CC26818"/>
    <w:rsid w:val="6CC7AC80"/>
    <w:rsid w:val="6CF82F05"/>
    <w:rsid w:val="6D698036"/>
    <w:rsid w:val="6DD3096C"/>
    <w:rsid w:val="6E337B0C"/>
    <w:rsid w:val="6E386DD8"/>
    <w:rsid w:val="6E637CE1"/>
    <w:rsid w:val="6E8E9FBE"/>
    <w:rsid w:val="6EA7AA82"/>
    <w:rsid w:val="6EC65ACC"/>
    <w:rsid w:val="6EF2C120"/>
    <w:rsid w:val="6F57C30F"/>
    <w:rsid w:val="6F9D834C"/>
    <w:rsid w:val="6FA9B2F4"/>
    <w:rsid w:val="6FB81707"/>
    <w:rsid w:val="6FBA8D38"/>
    <w:rsid w:val="6FBFEC5A"/>
    <w:rsid w:val="7005EC08"/>
    <w:rsid w:val="701D3D20"/>
    <w:rsid w:val="70540FB4"/>
    <w:rsid w:val="711033A6"/>
    <w:rsid w:val="718B0C5B"/>
    <w:rsid w:val="71A273B1"/>
    <w:rsid w:val="71AB3ED9"/>
    <w:rsid w:val="71C0F6D3"/>
    <w:rsid w:val="7213B275"/>
    <w:rsid w:val="728827EB"/>
    <w:rsid w:val="72FA5419"/>
    <w:rsid w:val="7320703B"/>
    <w:rsid w:val="732B4632"/>
    <w:rsid w:val="73B17E11"/>
    <w:rsid w:val="7423B6AD"/>
    <w:rsid w:val="743C8DDE"/>
    <w:rsid w:val="74C27468"/>
    <w:rsid w:val="75359C50"/>
    <w:rsid w:val="75CB364B"/>
    <w:rsid w:val="75E92E0A"/>
    <w:rsid w:val="766F4507"/>
    <w:rsid w:val="7699B1A3"/>
    <w:rsid w:val="76A3A787"/>
    <w:rsid w:val="76C35138"/>
    <w:rsid w:val="7745A551"/>
    <w:rsid w:val="7782FFDF"/>
    <w:rsid w:val="77F88CD8"/>
    <w:rsid w:val="782805D3"/>
    <w:rsid w:val="7894830E"/>
    <w:rsid w:val="78AC562E"/>
    <w:rsid w:val="78B441DD"/>
    <w:rsid w:val="7929275E"/>
    <w:rsid w:val="7986F409"/>
    <w:rsid w:val="798BEC37"/>
    <w:rsid w:val="7A1101D6"/>
    <w:rsid w:val="7A1CEA51"/>
    <w:rsid w:val="7A248DC8"/>
    <w:rsid w:val="7B302D9A"/>
    <w:rsid w:val="7B5FA695"/>
    <w:rsid w:val="7B6D22C6"/>
    <w:rsid w:val="7B8534F4"/>
    <w:rsid w:val="7B96BAD2"/>
    <w:rsid w:val="7BD77F8F"/>
    <w:rsid w:val="7BED50D2"/>
    <w:rsid w:val="7C1AECF4"/>
    <w:rsid w:val="7C5F42D6"/>
    <w:rsid w:val="7CD50070"/>
    <w:rsid w:val="7CFB76F6"/>
    <w:rsid w:val="7D36EF17"/>
    <w:rsid w:val="7DC62120"/>
    <w:rsid w:val="7DE23ACF"/>
    <w:rsid w:val="7DE37024"/>
    <w:rsid w:val="7DF6B25C"/>
    <w:rsid w:val="7E018AD4"/>
    <w:rsid w:val="7E0D3612"/>
    <w:rsid w:val="7E19ACD2"/>
    <w:rsid w:val="7F32A2DD"/>
    <w:rsid w:val="7F4C3A79"/>
    <w:rsid w:val="7FA8F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D5DD47"/>
  <w15:docId w15:val="{70F2FC84-E78D-4424-93AC-0D24AAD6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F3E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42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5A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740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E17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93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6E5"/>
  </w:style>
  <w:style w:type="paragraph" w:styleId="Piedepgina">
    <w:name w:val="footer"/>
    <w:basedOn w:val="Normal"/>
    <w:link w:val="PiedepginaCar"/>
    <w:uiPriority w:val="99"/>
    <w:unhideWhenUsed/>
    <w:rsid w:val="00F93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E5"/>
  </w:style>
  <w:style w:type="paragraph" w:customStyle="1" w:styleId="EstiloEstiloTtulo2MaysculasJustificadoSinMaysculas">
    <w:name w:val="Estilo Estilo Título 2 + Mayúsculas Justificado + Sin Mayúsculas"/>
    <w:basedOn w:val="Ttulo2"/>
    <w:next w:val="Ttulo2"/>
    <w:autoRedefine/>
    <w:rsid w:val="002B5A6E"/>
    <w:pPr>
      <w:keepLines w:val="0"/>
      <w:spacing w:before="120" w:after="240" w:line="240" w:lineRule="auto"/>
      <w:jc w:val="center"/>
    </w:pPr>
    <w:rPr>
      <w:rFonts w:ascii="Arial" w:hAnsi="Arial"/>
      <w:iCs/>
      <w:caps/>
      <w:color w:val="auto"/>
      <w:sz w:val="22"/>
      <w:szCs w:val="20"/>
      <w:lang w:val="es-MX" w:eastAsia="es-ES"/>
    </w:rPr>
  </w:style>
  <w:style w:type="character" w:customStyle="1" w:styleId="Ttulo2Car">
    <w:name w:val="Título 2 Car"/>
    <w:link w:val="Ttulo2"/>
    <w:uiPriority w:val="9"/>
    <w:rsid w:val="002B5A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oindependiente">
    <w:name w:val="Body Text"/>
    <w:basedOn w:val="Normal"/>
    <w:link w:val="TextoindependienteCar"/>
    <w:rsid w:val="00B700E7"/>
    <w:pPr>
      <w:spacing w:after="0" w:line="240" w:lineRule="auto"/>
      <w:jc w:val="both"/>
    </w:pPr>
    <w:rPr>
      <w:rFonts w:ascii="Arial Narrow" w:eastAsia="Times New Roman" w:hAnsi="Arial Narrow"/>
      <w:sz w:val="24"/>
      <w:szCs w:val="20"/>
      <w:lang w:val="es-EC" w:eastAsia="es-ES"/>
    </w:rPr>
  </w:style>
  <w:style w:type="character" w:customStyle="1" w:styleId="TextoindependienteCar">
    <w:name w:val="Texto independiente Car"/>
    <w:link w:val="Textoindependiente"/>
    <w:rsid w:val="00B700E7"/>
    <w:rPr>
      <w:rFonts w:ascii="Arial Narrow" w:eastAsia="Times New Roman" w:hAnsi="Arial Narrow"/>
      <w:sz w:val="24"/>
      <w:lang w:eastAsia="es-ES"/>
    </w:rPr>
  </w:style>
  <w:style w:type="paragraph" w:styleId="Ttulo">
    <w:name w:val="Title"/>
    <w:basedOn w:val="Normal"/>
    <w:link w:val="TtuloCar"/>
    <w:qFormat/>
    <w:rsid w:val="00E006A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US" w:eastAsia="es-ES"/>
    </w:rPr>
  </w:style>
  <w:style w:type="character" w:customStyle="1" w:styleId="TtuloCar">
    <w:name w:val="Título Car"/>
    <w:link w:val="Ttulo"/>
    <w:rsid w:val="00E006A8"/>
    <w:rPr>
      <w:rFonts w:ascii="Times New Roman" w:eastAsia="Times New Roman" w:hAnsi="Times New Roman"/>
      <w:b/>
      <w:bCs/>
      <w:sz w:val="28"/>
      <w:szCs w:val="24"/>
      <w:lang w:val="en-US" w:eastAsia="es-ES"/>
    </w:rPr>
  </w:style>
  <w:style w:type="character" w:styleId="Nmerodepgina">
    <w:name w:val="page number"/>
    <w:unhideWhenUsed/>
    <w:rsid w:val="00DD4008"/>
  </w:style>
  <w:style w:type="character" w:styleId="Refdecomentario">
    <w:name w:val="annotation reference"/>
    <w:uiPriority w:val="99"/>
    <w:semiHidden/>
    <w:unhideWhenUsed/>
    <w:rsid w:val="00F64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4CE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64CEB"/>
    <w:rPr>
      <w:lang w:val="es-E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F64CE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F64CEB"/>
    <w:rPr>
      <w:lang w:val="es-ES" w:eastAsia="en-US"/>
    </w:rPr>
  </w:style>
  <w:style w:type="character" w:styleId="Refdenotaalpie">
    <w:name w:val="footnote reference"/>
    <w:uiPriority w:val="99"/>
    <w:unhideWhenUsed/>
    <w:rsid w:val="00F64CEB"/>
    <w:rPr>
      <w:vertAlign w:val="superscript"/>
    </w:rPr>
  </w:style>
  <w:style w:type="character" w:customStyle="1" w:styleId="PrrafodelistaCar">
    <w:name w:val="Párrafo de lista Car"/>
    <w:link w:val="Prrafodelista"/>
    <w:uiPriority w:val="34"/>
    <w:rsid w:val="00205F32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EB5D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113184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508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5508A"/>
    <w:rPr>
      <w:b/>
      <w:bCs/>
      <w:lang w:val="es-ES" w:eastAsia="en-US"/>
    </w:rPr>
  </w:style>
  <w:style w:type="paragraph" w:styleId="Revisin">
    <w:name w:val="Revision"/>
    <w:hidden/>
    <w:uiPriority w:val="99"/>
    <w:semiHidden/>
    <w:rsid w:val="00E41E2C"/>
    <w:rPr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142EC7"/>
    <w:rPr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424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650A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E25A16"/>
    <w:pPr>
      <w:spacing w:line="259" w:lineRule="auto"/>
      <w:outlineLvl w:val="9"/>
    </w:pPr>
    <w:rPr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E25A1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25A16"/>
    <w:pPr>
      <w:spacing w:after="100"/>
      <w:ind w:left="220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86E1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E6D2A"/>
    <w:rPr>
      <w:color w:val="800080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A674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F4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6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6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40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10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8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8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3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87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5967">
          <w:marLeft w:val="86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093">
          <w:marLeft w:val="86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288">
          <w:marLeft w:val="86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9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2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4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ndo.innovacion@giz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ndo.innovacion-ec@giz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ndoinnovacion-ecuador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704CCC1773743966ECD09ADCDE55B" ma:contentTypeVersion="10" ma:contentTypeDescription="Ein neues Dokument erstellen." ma:contentTypeScope="" ma:versionID="0ae6f7b871093929b9fcf25192ccc2ce">
  <xsd:schema xmlns:xsd="http://www.w3.org/2001/XMLSchema" xmlns:xs="http://www.w3.org/2001/XMLSchema" xmlns:p="http://schemas.microsoft.com/office/2006/metadata/properties" xmlns:ns2="f84d339f-d7d5-4e7e-8e02-4f2868b91c6b" targetNamespace="http://schemas.microsoft.com/office/2006/metadata/properties" ma:root="true" ma:fieldsID="8551ad104da66bbefea5529f88ffbba4" ns2:_="">
    <xsd:import namespace="f84d339f-d7d5-4e7e-8e02-4f2868b91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339f-d7d5-4e7e-8e02-4f2868b91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2F1C16-6B47-499B-BDEF-E8321504EA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C8FBD3-1512-4361-94FF-19881D81A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4FAFF9-3B36-410D-AD4E-F7AC44104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339f-d7d5-4e7e-8e02-4f2868b91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9E0148-212E-4873-B222-725D3AB836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3898</Words>
  <Characters>21443</Characters>
  <Application>Microsoft Office Word</Application>
  <DocSecurity>0</DocSecurity>
  <Lines>178</Lines>
  <Paragraphs>50</Paragraphs>
  <ScaleCrop>false</ScaleCrop>
  <Company>JR</Company>
  <LinksUpToDate>false</LinksUpToDate>
  <CharactersWithSpaces>25291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cp:lastModifiedBy>Nunez Regalado, Santiago Andres GIZ EC</cp:lastModifiedBy>
  <cp:revision>10</cp:revision>
  <cp:lastPrinted>2019-08-02T16:46:00Z</cp:lastPrinted>
  <dcterms:created xsi:type="dcterms:W3CDTF">2021-10-28T16:12:00Z</dcterms:created>
  <dcterms:modified xsi:type="dcterms:W3CDTF">2021-10-28T22:31:00Z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</Properties>
</file>